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8F96" w14:textId="28C54DB2" w:rsidR="00C024C4" w:rsidRDefault="00184BDE" w:rsidP="00973E7B">
      <w:pPr>
        <w:rPr>
          <w:rFonts w:ascii="Avenir Book" w:hAnsi="Avenir Book"/>
        </w:rPr>
      </w:pPr>
      <w:r w:rsidRPr="00184BDE">
        <w:rPr>
          <w:rFonts w:ascii="Avenir Book" w:hAnsi="Avenir Book"/>
          <w:b/>
          <w:bCs/>
        </w:rPr>
        <w:t>SETOMAA HARIDUSELU JUHTIMISMUDELI TUTVUSTUS KOOS ANALÜÜSIGA</w:t>
      </w:r>
      <w:r>
        <w:rPr>
          <w:rFonts w:ascii="Avenir Book" w:hAnsi="Avenir Book"/>
        </w:rPr>
        <w:br/>
      </w:r>
      <w:r>
        <w:rPr>
          <w:rFonts w:ascii="Avenir Book" w:hAnsi="Avenir Book"/>
        </w:rPr>
        <w:br/>
      </w:r>
      <w:r w:rsidR="00C024C4">
        <w:rPr>
          <w:rFonts w:ascii="Avenir Book" w:hAnsi="Avenir Book"/>
        </w:rPr>
        <w:t xml:space="preserve">Setomaa hariduselu juhtimismudelite osas analüüsiti mitmeid lahendusvariante, kuid soovitusliku </w:t>
      </w:r>
      <w:r w:rsidR="00F4399C">
        <w:rPr>
          <w:rFonts w:ascii="Avenir Book" w:hAnsi="Avenir Book"/>
        </w:rPr>
        <w:t>jäädi tabelis</w:t>
      </w:r>
      <w:r w:rsidR="005C79B7">
        <w:rPr>
          <w:rFonts w:ascii="Avenir Book" w:hAnsi="Avenir Book"/>
        </w:rPr>
        <w:t xml:space="preserve"> 1 toodud mudeli juurde.</w:t>
      </w:r>
    </w:p>
    <w:p w14:paraId="1334FB65" w14:textId="77777777" w:rsidR="00C024C4" w:rsidRDefault="00C024C4" w:rsidP="00C024C4">
      <w:pPr>
        <w:jc w:val="both"/>
        <w:rPr>
          <w:rFonts w:ascii="Avenir Book" w:hAnsi="Avenir Book"/>
        </w:rPr>
      </w:pPr>
    </w:p>
    <w:p w14:paraId="1F2C274F" w14:textId="77777777" w:rsidR="00C024C4" w:rsidRPr="00C024C4" w:rsidRDefault="00C024C4" w:rsidP="00C024C4">
      <w:pPr>
        <w:jc w:val="both"/>
        <w:rPr>
          <w:rFonts w:ascii="Avenir Book" w:hAnsi="Avenir Book"/>
        </w:rPr>
      </w:pPr>
    </w:p>
    <w:p w14:paraId="687B3587" w14:textId="69390521" w:rsidR="00C024C4" w:rsidRPr="00C024C4" w:rsidRDefault="00C024C4" w:rsidP="00C024C4">
      <w:pPr>
        <w:rPr>
          <w:rFonts w:ascii="Avenir Book" w:hAnsi="Avenir Book"/>
        </w:rPr>
      </w:pPr>
      <w:r w:rsidRPr="00C024C4">
        <w:rPr>
          <w:rFonts w:ascii="Avenir Book" w:hAnsi="Avenir Book"/>
        </w:rPr>
        <w:t xml:space="preserve">Tabel </w:t>
      </w:r>
      <w:r w:rsidR="00660D51">
        <w:rPr>
          <w:rFonts w:ascii="Avenir Book" w:hAnsi="Avenir Book"/>
        </w:rPr>
        <w:t>1</w:t>
      </w:r>
      <w:r w:rsidRPr="00C024C4">
        <w:rPr>
          <w:rFonts w:ascii="Avenir Book" w:hAnsi="Avenir Book"/>
        </w:rPr>
        <w:t xml:space="preserve">. Soovituslikud juhtimismudeli lahendusvariandid </w:t>
      </w:r>
    </w:p>
    <w:tbl>
      <w:tblPr>
        <w:tblStyle w:val="Kontuurtabel"/>
        <w:tblW w:w="9209" w:type="dxa"/>
        <w:tblLook w:val="04A0" w:firstRow="1" w:lastRow="0" w:firstColumn="1" w:lastColumn="0" w:noHBand="0" w:noVBand="1"/>
      </w:tblPr>
      <w:tblGrid>
        <w:gridCol w:w="3005"/>
        <w:gridCol w:w="3005"/>
        <w:gridCol w:w="3199"/>
      </w:tblGrid>
      <w:tr w:rsidR="00C024C4" w14:paraId="2FD6979B" w14:textId="77777777" w:rsidTr="00C024C4">
        <w:tc>
          <w:tcPr>
            <w:tcW w:w="3005" w:type="dxa"/>
          </w:tcPr>
          <w:p w14:paraId="23039AA1" w14:textId="77777777" w:rsidR="00C024C4" w:rsidRDefault="00C024C4" w:rsidP="00C024C4">
            <w:pPr>
              <w:jc w:val="center"/>
              <w:rPr>
                <w:rFonts w:ascii="Avenir Book" w:hAnsi="Avenir Book"/>
              </w:rPr>
            </w:pPr>
          </w:p>
          <w:p w14:paraId="2E617118" w14:textId="77777777" w:rsidR="00C024C4" w:rsidRDefault="00C024C4" w:rsidP="00C024C4">
            <w:pPr>
              <w:rPr>
                <w:rFonts w:ascii="Avenir Book" w:hAnsi="Avenir Book"/>
              </w:rPr>
            </w:pPr>
          </w:p>
          <w:p w14:paraId="5AC7BE3A" w14:textId="0AF382C1" w:rsidR="00C024C4" w:rsidRPr="00C024C4" w:rsidRDefault="00C024C4" w:rsidP="00C024C4">
            <w:pPr>
              <w:rPr>
                <w:rFonts w:ascii="Avenir Book" w:hAnsi="Avenir Book"/>
              </w:rPr>
            </w:pPr>
            <w:r>
              <w:rPr>
                <w:rFonts w:ascii="Avenir Book" w:hAnsi="Avenir Book"/>
              </w:rPr>
              <w:t xml:space="preserve">  </w:t>
            </w:r>
            <w:r w:rsidRPr="00C024C4">
              <w:rPr>
                <w:rFonts w:ascii="Avenir Book" w:hAnsi="Avenir Book"/>
              </w:rPr>
              <w:t xml:space="preserve">SETOMAA LASTEAED </w:t>
            </w:r>
          </w:p>
        </w:tc>
        <w:tc>
          <w:tcPr>
            <w:tcW w:w="3005" w:type="dxa"/>
          </w:tcPr>
          <w:p w14:paraId="3181C1DB" w14:textId="77777777" w:rsidR="00C024C4" w:rsidRDefault="00C024C4" w:rsidP="00C024C4"/>
          <w:p w14:paraId="59F6AACD" w14:textId="77777777" w:rsidR="00C024C4" w:rsidRDefault="00C024C4" w:rsidP="00C024C4"/>
          <w:p w14:paraId="670355CF" w14:textId="77777777" w:rsidR="00C024C4" w:rsidRPr="00C024C4" w:rsidRDefault="00C024C4" w:rsidP="00C024C4">
            <w:pPr>
              <w:jc w:val="center"/>
              <w:rPr>
                <w:rFonts w:ascii="Avenir Book" w:hAnsi="Avenir Book"/>
              </w:rPr>
            </w:pPr>
            <w:r w:rsidRPr="00C024C4">
              <w:rPr>
                <w:rFonts w:ascii="Avenir Book" w:hAnsi="Avenir Book"/>
              </w:rPr>
              <w:t>SETOMAA KOOL</w:t>
            </w:r>
          </w:p>
          <w:p w14:paraId="05FFD027" w14:textId="77777777" w:rsidR="00C024C4" w:rsidRDefault="00C024C4" w:rsidP="00C024C4">
            <w:pPr>
              <w:jc w:val="center"/>
              <w:rPr>
                <w:rFonts w:ascii="Avenir Book" w:hAnsi="Avenir Book"/>
              </w:rPr>
            </w:pPr>
            <w:r w:rsidRPr="00C024C4">
              <w:rPr>
                <w:rFonts w:ascii="Avenir Book" w:hAnsi="Avenir Book"/>
              </w:rPr>
              <w:t>1.-6. klass</w:t>
            </w:r>
          </w:p>
          <w:p w14:paraId="41E11580" w14:textId="77777777" w:rsidR="00C024C4" w:rsidRDefault="00C024C4" w:rsidP="00C024C4">
            <w:pPr>
              <w:jc w:val="center"/>
              <w:rPr>
                <w:rFonts w:ascii="Avenir Book" w:hAnsi="Avenir Book"/>
              </w:rPr>
            </w:pPr>
          </w:p>
          <w:p w14:paraId="3BD99F72" w14:textId="7D10BE03" w:rsidR="00C024C4" w:rsidRDefault="00C024C4" w:rsidP="00C024C4"/>
        </w:tc>
        <w:tc>
          <w:tcPr>
            <w:tcW w:w="3199" w:type="dxa"/>
          </w:tcPr>
          <w:p w14:paraId="7302A537" w14:textId="77777777" w:rsidR="00C024C4" w:rsidRDefault="00C024C4" w:rsidP="00C024C4"/>
          <w:p w14:paraId="47892764" w14:textId="77777777" w:rsidR="00C024C4" w:rsidRDefault="00C024C4" w:rsidP="00C024C4"/>
          <w:p w14:paraId="73B8FD45" w14:textId="05B57CFE" w:rsidR="00C024C4" w:rsidRPr="00C024C4" w:rsidRDefault="00C024C4" w:rsidP="00C024C4">
            <w:pPr>
              <w:jc w:val="center"/>
              <w:rPr>
                <w:rFonts w:ascii="Avenir Book" w:hAnsi="Avenir Book"/>
              </w:rPr>
            </w:pPr>
            <w:r w:rsidRPr="00C024C4">
              <w:rPr>
                <w:rFonts w:ascii="Avenir Book" w:hAnsi="Avenir Book"/>
              </w:rPr>
              <w:t>SETOMAA GÜMNAASIUM</w:t>
            </w:r>
          </w:p>
          <w:p w14:paraId="26C6B33B" w14:textId="1E88E242" w:rsidR="00C024C4" w:rsidRDefault="00C024C4" w:rsidP="00C024C4">
            <w:pPr>
              <w:jc w:val="center"/>
            </w:pPr>
            <w:r w:rsidRPr="00C024C4">
              <w:rPr>
                <w:rFonts w:ascii="Avenir Book" w:hAnsi="Avenir Book"/>
              </w:rPr>
              <w:t>7.-12. klass</w:t>
            </w:r>
          </w:p>
        </w:tc>
      </w:tr>
      <w:tr w:rsidR="00C024C4" w14:paraId="04961CF8" w14:textId="77777777" w:rsidTr="00C024C4">
        <w:tc>
          <w:tcPr>
            <w:tcW w:w="3005" w:type="dxa"/>
          </w:tcPr>
          <w:p w14:paraId="5682DF7D" w14:textId="013EAB46" w:rsidR="00C024C4" w:rsidRPr="00C024C4" w:rsidRDefault="00C024C4" w:rsidP="00C024C4">
            <w:pPr>
              <w:jc w:val="center"/>
              <w:rPr>
                <w:rFonts w:ascii="Avenir Book" w:hAnsi="Avenir Book"/>
              </w:rPr>
            </w:pPr>
            <w:r w:rsidRPr="00C024C4">
              <w:rPr>
                <w:rFonts w:ascii="Avenir Book" w:hAnsi="Avenir Book"/>
              </w:rPr>
              <w:t>PÕHJENDUSED</w:t>
            </w:r>
          </w:p>
        </w:tc>
        <w:tc>
          <w:tcPr>
            <w:tcW w:w="3005" w:type="dxa"/>
          </w:tcPr>
          <w:p w14:paraId="75C49181" w14:textId="5C3D414B" w:rsidR="00C024C4" w:rsidRPr="00C024C4" w:rsidRDefault="00C024C4" w:rsidP="00C024C4">
            <w:pPr>
              <w:jc w:val="center"/>
              <w:rPr>
                <w:rFonts w:ascii="Avenir Book" w:hAnsi="Avenir Book"/>
              </w:rPr>
            </w:pPr>
            <w:r w:rsidRPr="00C024C4">
              <w:rPr>
                <w:rFonts w:ascii="Avenir Book" w:hAnsi="Avenir Book"/>
              </w:rPr>
              <w:t>PÕHJENDUSED</w:t>
            </w:r>
          </w:p>
        </w:tc>
        <w:tc>
          <w:tcPr>
            <w:tcW w:w="3199" w:type="dxa"/>
          </w:tcPr>
          <w:p w14:paraId="110EEC90" w14:textId="34FEC22C" w:rsidR="00C024C4" w:rsidRPr="00C024C4" w:rsidRDefault="00C024C4" w:rsidP="00C024C4">
            <w:pPr>
              <w:jc w:val="center"/>
              <w:rPr>
                <w:rFonts w:ascii="Avenir Book" w:hAnsi="Avenir Book"/>
              </w:rPr>
            </w:pPr>
            <w:r w:rsidRPr="00C024C4">
              <w:rPr>
                <w:rFonts w:ascii="Avenir Book" w:hAnsi="Avenir Book"/>
              </w:rPr>
              <w:t>PÕHJENDUSED</w:t>
            </w:r>
          </w:p>
        </w:tc>
      </w:tr>
      <w:tr w:rsidR="00C024C4" w14:paraId="3BAE5898" w14:textId="77777777" w:rsidTr="00C024C4">
        <w:tc>
          <w:tcPr>
            <w:tcW w:w="3005" w:type="dxa"/>
          </w:tcPr>
          <w:p w14:paraId="0DE2029B" w14:textId="72523CEB" w:rsidR="00C024C4" w:rsidRPr="00C024C4" w:rsidRDefault="00C024C4" w:rsidP="00C024C4">
            <w:pPr>
              <w:rPr>
                <w:rFonts w:ascii="Avenir Book" w:hAnsi="Avenir Book"/>
              </w:rPr>
            </w:pPr>
            <w:r w:rsidRPr="00C024C4">
              <w:rPr>
                <w:rFonts w:ascii="Avenir Book" w:hAnsi="Avenir Book"/>
              </w:rPr>
              <w:t xml:space="preserve">Setomaa alushariduse arendamine </w:t>
            </w:r>
            <w:r>
              <w:rPr>
                <w:rFonts w:ascii="Avenir Book" w:hAnsi="Avenir Book"/>
              </w:rPr>
              <w:t xml:space="preserve">toimub ühtselt ning koolidest erineva juhtimise puhul saab suurendada tähelepanu alusharidusele. </w:t>
            </w:r>
            <w:r w:rsidRPr="00C024C4">
              <w:rPr>
                <w:rFonts w:ascii="Avenir Book" w:hAnsi="Avenir Book"/>
              </w:rPr>
              <w:t xml:space="preserve">Lasteaiad ja koolid tegutsevad eraldi seaduste alusel. </w:t>
            </w:r>
            <w:r>
              <w:rPr>
                <w:rFonts w:ascii="Avenir Book" w:hAnsi="Avenir Book"/>
              </w:rPr>
              <w:t xml:space="preserve">Tekib ühtne lasteaia järjekord, vastuvõtukord ja kodukord. Setomaa lasteaias on piisavalt lapsi ja personali, et olla iseseisev asutus. </w:t>
            </w:r>
          </w:p>
        </w:tc>
        <w:tc>
          <w:tcPr>
            <w:tcW w:w="3005" w:type="dxa"/>
          </w:tcPr>
          <w:p w14:paraId="087D9249" w14:textId="737561F8" w:rsidR="00C024C4" w:rsidRDefault="00C024C4" w:rsidP="00C024C4">
            <w:pPr>
              <w:rPr>
                <w:rFonts w:ascii="Avenir Book" w:hAnsi="Avenir Book"/>
              </w:rPr>
            </w:pPr>
            <w:r>
              <w:rPr>
                <w:rFonts w:ascii="Avenir Book" w:hAnsi="Avenir Book"/>
              </w:rPr>
              <w:t xml:space="preserve">Fookus I ja II kooliastmel; </w:t>
            </w:r>
          </w:p>
          <w:p w14:paraId="328AA3BD" w14:textId="35507D1D" w:rsidR="00C024C4" w:rsidRPr="00C024C4" w:rsidRDefault="00C024C4" w:rsidP="00C024C4">
            <w:pPr>
              <w:rPr>
                <w:rFonts w:ascii="Avenir Book" w:hAnsi="Avenir Book"/>
              </w:rPr>
            </w:pPr>
            <w:r>
              <w:rPr>
                <w:rFonts w:ascii="Avenir Book" w:hAnsi="Avenir Book"/>
              </w:rPr>
              <w:t>v</w:t>
            </w:r>
            <w:r w:rsidRPr="00C024C4">
              <w:rPr>
                <w:rFonts w:ascii="Avenir Book" w:hAnsi="Avenir Book"/>
              </w:rPr>
              <w:t>õimalus taotleda kodulähedase algkooli pidamist soodustavat toetust 2024/2025 õppeaastaks (</w:t>
            </w:r>
            <w:r w:rsidR="00660D51">
              <w:rPr>
                <w:rFonts w:ascii="Avenir Book" w:hAnsi="Avenir Book"/>
              </w:rPr>
              <w:t>hinnanguliselt aastas 170 000 eurot täiendavat toetust</w:t>
            </w:r>
            <w:r w:rsidRPr="00C024C4">
              <w:rPr>
                <w:rFonts w:ascii="Avenir Book" w:hAnsi="Avenir Book"/>
              </w:rPr>
              <w:t xml:space="preserve">) </w:t>
            </w:r>
          </w:p>
        </w:tc>
        <w:tc>
          <w:tcPr>
            <w:tcW w:w="3199" w:type="dxa"/>
          </w:tcPr>
          <w:p w14:paraId="6E63A7F5" w14:textId="77777777" w:rsidR="00C024C4" w:rsidRDefault="00C024C4" w:rsidP="00C024C4">
            <w:pPr>
              <w:rPr>
                <w:rFonts w:ascii="Avenir Book" w:hAnsi="Avenir Book"/>
              </w:rPr>
            </w:pPr>
            <w:r w:rsidRPr="00C024C4">
              <w:rPr>
                <w:rFonts w:ascii="Avenir Book" w:hAnsi="Avenir Book"/>
              </w:rPr>
              <w:t>Kolmanda</w:t>
            </w:r>
            <w:r>
              <w:rPr>
                <w:rFonts w:ascii="Avenir Book" w:hAnsi="Avenir Book"/>
              </w:rPr>
              <w:t>te</w:t>
            </w:r>
            <w:r w:rsidRPr="00C024C4">
              <w:rPr>
                <w:rFonts w:ascii="Avenir Book" w:hAnsi="Avenir Book"/>
              </w:rPr>
              <w:t xml:space="preserve"> kooliastme</w:t>
            </w:r>
            <w:r>
              <w:rPr>
                <w:rFonts w:ascii="Avenir Book" w:hAnsi="Avenir Book"/>
              </w:rPr>
              <w:t>te</w:t>
            </w:r>
            <w:r w:rsidRPr="00C024C4">
              <w:rPr>
                <w:rFonts w:ascii="Avenir Book" w:hAnsi="Avenir Book"/>
              </w:rPr>
              <w:t xml:space="preserve"> õppetöö toimub </w:t>
            </w:r>
            <w:r>
              <w:rPr>
                <w:rFonts w:ascii="Avenir Book" w:hAnsi="Avenir Book"/>
              </w:rPr>
              <w:t xml:space="preserve">Värskas, </w:t>
            </w:r>
            <w:r w:rsidRPr="00C024C4">
              <w:rPr>
                <w:rFonts w:ascii="Avenir Book" w:hAnsi="Avenir Book"/>
              </w:rPr>
              <w:t>Mikitamäel ja Meremäel, kuid õpilased liiguvad peale Setomaa kooli lõpetamist sujuvalt</w:t>
            </w:r>
            <w:r>
              <w:rPr>
                <w:rFonts w:ascii="Avenir Book" w:hAnsi="Avenir Book"/>
              </w:rPr>
              <w:t xml:space="preserve"> „teise kooli“- </w:t>
            </w:r>
            <w:r w:rsidRPr="00C024C4">
              <w:rPr>
                <w:rFonts w:ascii="Avenir Book" w:hAnsi="Avenir Book"/>
              </w:rPr>
              <w:t xml:space="preserve"> Setomaa gümnaasiumi. </w:t>
            </w:r>
          </w:p>
          <w:p w14:paraId="0BB862AE" w14:textId="798E3E1A" w:rsidR="00C024C4" w:rsidRPr="00C024C4" w:rsidRDefault="00C024C4" w:rsidP="00C024C4">
            <w:pPr>
              <w:rPr>
                <w:rFonts w:ascii="Avenir Book" w:hAnsi="Avenir Book"/>
              </w:rPr>
            </w:pPr>
            <w:r>
              <w:rPr>
                <w:rFonts w:ascii="Avenir Book" w:hAnsi="Avenir Book"/>
              </w:rPr>
              <w:t>Fookus kolmandal kooliastmel ning õpilastel tekib suurem sidusus gümnaasiumiga</w:t>
            </w:r>
            <w:r w:rsidR="00660D51">
              <w:rPr>
                <w:rFonts w:ascii="Avenir Book" w:hAnsi="Avenir Book"/>
              </w:rPr>
              <w:t xml:space="preserve">, võimalus rohkem keskenduda gümnaasiumi arendamisele ja </w:t>
            </w:r>
            <w:proofErr w:type="spellStart"/>
            <w:r w:rsidR="00660D51">
              <w:rPr>
                <w:rFonts w:ascii="Avenir Book" w:hAnsi="Avenir Book"/>
              </w:rPr>
              <w:t>turundamisele</w:t>
            </w:r>
            <w:proofErr w:type="spellEnd"/>
            <w:r>
              <w:rPr>
                <w:rFonts w:ascii="Avenir Book" w:hAnsi="Avenir Book"/>
              </w:rPr>
              <w:t xml:space="preserve">. Erinev õppekava, mis keskendub senisest enam ennastjuhtiva õpilase kujundamisele. Koostöö erinevate kutse- ja kõrgkoolidega õppekava arendamisel. </w:t>
            </w:r>
          </w:p>
        </w:tc>
      </w:tr>
    </w:tbl>
    <w:p w14:paraId="6A908306" w14:textId="77777777" w:rsidR="005C79B7" w:rsidRDefault="005C79B7" w:rsidP="005C79B7"/>
    <w:p w14:paraId="44FF675A" w14:textId="26CB7150" w:rsidR="005C79B7" w:rsidRPr="00660D51" w:rsidRDefault="005C79B7" w:rsidP="005C79B7">
      <w:pPr>
        <w:rPr>
          <w:rFonts w:ascii="Avenir Book" w:hAnsi="Avenir Book"/>
        </w:rPr>
      </w:pPr>
      <w:r w:rsidRPr="00660D51">
        <w:rPr>
          <w:rFonts w:ascii="Avenir Book" w:hAnsi="Avenir Book"/>
        </w:rPr>
        <w:lastRenderedPageBreak/>
        <w:t>Järgnevalt on kirjeldatud soovitusliku juhtimismudeli lahendusvariandi võimalusi ja ohtusid.</w:t>
      </w:r>
      <w:r>
        <w:rPr>
          <w:rFonts w:ascii="Avenir Book" w:hAnsi="Avenir Book"/>
        </w:rPr>
        <w:t xml:space="preserve"> Kasutatud on sisendina 2.</w:t>
      </w:r>
      <w:r w:rsidR="007278C0">
        <w:rPr>
          <w:rFonts w:ascii="Avenir Book" w:hAnsi="Avenir Book"/>
        </w:rPr>
        <w:t>oktoobril 2023</w:t>
      </w:r>
      <w:r>
        <w:rPr>
          <w:rFonts w:ascii="Avenir Book" w:hAnsi="Avenir Book"/>
        </w:rPr>
        <w:t xml:space="preserve"> toimunud arutelu kokkuvõtet. </w:t>
      </w:r>
      <w:r w:rsidR="0081716E">
        <w:rPr>
          <w:rFonts w:ascii="Avenir Book" w:hAnsi="Avenir Book"/>
        </w:rPr>
        <w:t xml:space="preserve">Arutelul osalesid õpetajate esindajad, </w:t>
      </w:r>
      <w:r w:rsidR="002E587C">
        <w:rPr>
          <w:rFonts w:ascii="Avenir Book" w:hAnsi="Avenir Book"/>
        </w:rPr>
        <w:t>hoolekogude esindajad, volikogu liikmed.</w:t>
      </w:r>
    </w:p>
    <w:p w14:paraId="152CD04C" w14:textId="77777777" w:rsidR="005C79B7" w:rsidRDefault="005C79B7" w:rsidP="005C79B7">
      <w:pPr>
        <w:rPr>
          <w:rFonts w:ascii="Avenir Book" w:hAnsi="Avenir Book"/>
          <w:u w:val="single"/>
        </w:rPr>
      </w:pPr>
    </w:p>
    <w:p w14:paraId="733FBCF6" w14:textId="77777777" w:rsidR="005C79B7" w:rsidRPr="00660D51" w:rsidRDefault="005C79B7" w:rsidP="005C79B7">
      <w:pPr>
        <w:rPr>
          <w:rFonts w:ascii="Avenir Book" w:hAnsi="Avenir Book"/>
          <w:u w:val="single"/>
        </w:rPr>
      </w:pPr>
      <w:r>
        <w:rPr>
          <w:rFonts w:ascii="Avenir Book" w:hAnsi="Avenir Book"/>
          <w:u w:val="single"/>
        </w:rPr>
        <w:t>V</w:t>
      </w:r>
      <w:r w:rsidRPr="00660D51">
        <w:rPr>
          <w:rFonts w:ascii="Avenir Book" w:hAnsi="Avenir Book"/>
          <w:u w:val="single"/>
        </w:rPr>
        <w:t>õimalused</w:t>
      </w:r>
      <w:r>
        <w:rPr>
          <w:rFonts w:ascii="Avenir Book" w:hAnsi="Avenir Book"/>
          <w:u w:val="single"/>
        </w:rPr>
        <w:t xml:space="preserve">: </w:t>
      </w:r>
    </w:p>
    <w:p w14:paraId="6F4122E6" w14:textId="77777777" w:rsidR="005C79B7" w:rsidRPr="00660D51" w:rsidRDefault="005C79B7" w:rsidP="005C79B7">
      <w:pPr>
        <w:numPr>
          <w:ilvl w:val="0"/>
          <w:numId w:val="12"/>
        </w:numPr>
        <w:jc w:val="both"/>
        <w:textAlignment w:val="baseline"/>
        <w:rPr>
          <w:rFonts w:ascii="Avenir" w:eastAsia="Times New Roman" w:hAnsi="Avenir" w:cs="Times New Roman"/>
          <w:color w:val="000000"/>
          <w:kern w:val="0"/>
          <w:lang w:eastAsia="en-GB"/>
          <w14:ligatures w14:val="none"/>
        </w:rPr>
      </w:pPr>
      <w:r w:rsidRPr="00660D51">
        <w:rPr>
          <w:rFonts w:ascii="Avenir" w:eastAsia="Times New Roman" w:hAnsi="Avenir" w:cs="Times New Roman"/>
          <w:color w:val="000000"/>
          <w:kern w:val="0"/>
          <w:u w:val="single"/>
          <w:lang w:eastAsia="en-GB"/>
          <w14:ligatures w14:val="none"/>
        </w:rPr>
        <w:t>Ühine tugev identiteet (Setomaa kool, Setomaa lasteaed</w:t>
      </w:r>
      <w:r w:rsidRPr="00660D51">
        <w:rPr>
          <w:rFonts w:ascii="Avenir" w:eastAsia="Times New Roman" w:hAnsi="Avenir" w:cs="Times New Roman"/>
          <w:color w:val="000000"/>
          <w:kern w:val="0"/>
          <w:lang w:eastAsia="en-GB"/>
          <w14:ligatures w14:val="none"/>
        </w:rPr>
        <w:t xml:space="preserve">). Setomaa kooli ja lasteaia ühtse identiteedi loomine on loomulik samm peale valdade ühendamist. Oluline on, et igal koolil ja lasteaial jääb alles oma õppekoha nimi ja eripära. </w:t>
      </w:r>
      <w:r>
        <w:rPr>
          <w:rFonts w:ascii="Avenir" w:eastAsia="Times New Roman" w:hAnsi="Avenir" w:cs="Times New Roman"/>
          <w:color w:val="000000"/>
          <w:kern w:val="0"/>
          <w:lang w:eastAsia="en-GB"/>
          <w14:ligatures w14:val="none"/>
        </w:rPr>
        <w:t xml:space="preserve">Ühtne inforuum (nt koolileht) </w:t>
      </w:r>
    </w:p>
    <w:p w14:paraId="30E4C35F" w14:textId="205DFCA6" w:rsidR="005C79B7" w:rsidRPr="00660D51" w:rsidRDefault="005C79B7" w:rsidP="005C79B7">
      <w:pPr>
        <w:numPr>
          <w:ilvl w:val="0"/>
          <w:numId w:val="12"/>
        </w:numPr>
        <w:jc w:val="both"/>
        <w:textAlignment w:val="baseline"/>
        <w:rPr>
          <w:rFonts w:ascii="Avenir" w:eastAsia="Times New Roman" w:hAnsi="Avenir" w:cs="Times New Roman"/>
          <w:color w:val="000000"/>
          <w:kern w:val="0"/>
          <w:lang w:eastAsia="en-GB"/>
          <w14:ligatures w14:val="none"/>
        </w:rPr>
      </w:pPr>
      <w:r w:rsidRPr="00660D51">
        <w:rPr>
          <w:rFonts w:ascii="Avenir" w:eastAsia="Times New Roman" w:hAnsi="Avenir" w:cs="Times New Roman"/>
          <w:color w:val="000000"/>
          <w:kern w:val="0"/>
          <w:u w:val="single"/>
          <w:lang w:eastAsia="en-GB"/>
          <w14:ligatures w14:val="none"/>
        </w:rPr>
        <w:t>Tihedam koostöö haridusasutuste</w:t>
      </w:r>
      <w:r>
        <w:rPr>
          <w:rFonts w:ascii="Avenir" w:eastAsia="Times New Roman" w:hAnsi="Avenir" w:cs="Times New Roman"/>
          <w:color w:val="000000"/>
          <w:kern w:val="0"/>
          <w:u w:val="single"/>
          <w:lang w:eastAsia="en-GB"/>
          <w14:ligatures w14:val="none"/>
        </w:rPr>
        <w:t xml:space="preserve"> </w:t>
      </w:r>
      <w:r w:rsidRPr="00660D51">
        <w:rPr>
          <w:rFonts w:ascii="Avenir" w:eastAsia="Times New Roman" w:hAnsi="Avenir" w:cs="Times New Roman"/>
          <w:color w:val="000000"/>
          <w:kern w:val="0"/>
          <w:u w:val="single"/>
          <w:lang w:eastAsia="en-GB"/>
          <w14:ligatures w14:val="none"/>
        </w:rPr>
        <w:t xml:space="preserve"> vahel</w:t>
      </w:r>
      <w:r w:rsidRPr="00660D51">
        <w:rPr>
          <w:rFonts w:ascii="Avenir" w:eastAsia="Times New Roman" w:hAnsi="Avenir" w:cs="Times New Roman"/>
          <w:color w:val="000000"/>
          <w:kern w:val="0"/>
          <w:lang w:eastAsia="en-GB"/>
          <w14:ligatures w14:val="none"/>
        </w:rPr>
        <w:t>, mis loob uusi võimalusi, nt parimate praktikate</w:t>
      </w:r>
      <w:r>
        <w:rPr>
          <w:rFonts w:ascii="Avenir" w:eastAsia="Times New Roman" w:hAnsi="Avenir" w:cs="Times New Roman"/>
          <w:color w:val="000000"/>
          <w:kern w:val="0"/>
          <w:lang w:eastAsia="en-GB"/>
          <w14:ligatures w14:val="none"/>
        </w:rPr>
        <w:t>, kogemuste, õppematerjalide</w:t>
      </w:r>
      <w:r w:rsidRPr="00660D51">
        <w:rPr>
          <w:rFonts w:ascii="Avenir" w:eastAsia="Times New Roman" w:hAnsi="Avenir" w:cs="Times New Roman"/>
          <w:color w:val="000000"/>
          <w:kern w:val="0"/>
          <w:lang w:eastAsia="en-GB"/>
          <w14:ligatures w14:val="none"/>
        </w:rPr>
        <w:t xml:space="preserve"> jagamine, õppekavade ühtlustamine, ühisprojektid, õpilaste ühised väljasõidud, koolituste planeerimine jne </w:t>
      </w:r>
      <w:r>
        <w:rPr>
          <w:rFonts w:ascii="Avenir" w:eastAsia="Times New Roman" w:hAnsi="Avenir" w:cs="Times New Roman"/>
          <w:color w:val="000000"/>
          <w:kern w:val="0"/>
          <w:lang w:eastAsia="en-GB"/>
          <w14:ligatures w14:val="none"/>
        </w:rPr>
        <w:t xml:space="preserve">. Õpilastel on paremad võimalused oma koduvalda tundma õppida. </w:t>
      </w:r>
      <w:r w:rsidRPr="00660D51">
        <w:rPr>
          <w:rFonts w:ascii="Avenir" w:eastAsia="Times New Roman" w:hAnsi="Avenir" w:cs="Times New Roman"/>
          <w:color w:val="000000"/>
          <w:kern w:val="0"/>
          <w:lang w:eastAsia="en-GB"/>
          <w14:ligatures w14:val="none"/>
        </w:rPr>
        <w:t> </w:t>
      </w:r>
    </w:p>
    <w:p w14:paraId="5327EA0E" w14:textId="77777777" w:rsidR="005C79B7" w:rsidRPr="00660D51" w:rsidRDefault="005C79B7" w:rsidP="005C79B7">
      <w:pPr>
        <w:numPr>
          <w:ilvl w:val="0"/>
          <w:numId w:val="12"/>
        </w:numPr>
        <w:jc w:val="both"/>
        <w:textAlignment w:val="baseline"/>
        <w:rPr>
          <w:rFonts w:ascii="Avenir" w:eastAsia="Times New Roman" w:hAnsi="Avenir" w:cs="Times New Roman"/>
          <w:color w:val="000000"/>
          <w:kern w:val="0"/>
          <w:lang w:eastAsia="en-GB"/>
          <w14:ligatures w14:val="none"/>
        </w:rPr>
      </w:pPr>
      <w:r w:rsidRPr="00660D51">
        <w:rPr>
          <w:rFonts w:ascii="Avenir" w:eastAsia="Times New Roman" w:hAnsi="Avenir" w:cs="Times New Roman"/>
          <w:color w:val="000000"/>
          <w:kern w:val="0"/>
          <w:u w:val="single"/>
          <w:lang w:eastAsia="en-GB"/>
          <w14:ligatures w14:val="none"/>
        </w:rPr>
        <w:t xml:space="preserve">Ressursside optimeerimine, </w:t>
      </w:r>
      <w:r w:rsidRPr="00660D51">
        <w:rPr>
          <w:rFonts w:ascii="Avenir" w:eastAsia="Times New Roman" w:hAnsi="Avenir" w:cs="Times New Roman"/>
          <w:color w:val="000000"/>
          <w:kern w:val="0"/>
          <w:lang w:eastAsia="en-GB"/>
          <w14:ligatures w14:val="none"/>
        </w:rPr>
        <w:t xml:space="preserve">mis aitab paremini ja paindlikumalt korraldada õpetajate tööd ja asendamisi, kasutada paremini erinevate koolide hooneid ja inventari.  Võimalik leida nii täiskoormusega, kui ka osakoormusega tööd ühes koolis. See loob eeldused ressursside efektiivsemaks kasutamiseks. Samamoodi võimaldab see ühtselt planeerida hoonete haldamist ja toitlustamist. Väheneb dubleerimine. </w:t>
      </w:r>
      <w:r>
        <w:rPr>
          <w:rFonts w:ascii="Avenir" w:eastAsia="Times New Roman" w:hAnsi="Avenir" w:cs="Times New Roman"/>
          <w:color w:val="000000"/>
          <w:kern w:val="0"/>
          <w:lang w:eastAsia="en-GB"/>
          <w14:ligatures w14:val="none"/>
        </w:rPr>
        <w:t xml:space="preserve">Tugispetsialistide meeskonna suurendamine. </w:t>
      </w:r>
    </w:p>
    <w:p w14:paraId="3D4AED0F" w14:textId="77777777" w:rsidR="005C79B7" w:rsidRPr="00660D51" w:rsidRDefault="005C79B7" w:rsidP="005C79B7">
      <w:pPr>
        <w:numPr>
          <w:ilvl w:val="0"/>
          <w:numId w:val="12"/>
        </w:numPr>
        <w:jc w:val="both"/>
        <w:textAlignment w:val="baseline"/>
        <w:rPr>
          <w:rFonts w:ascii="Avenir" w:eastAsia="Times New Roman" w:hAnsi="Avenir" w:cs="Times New Roman"/>
          <w:color w:val="000000"/>
          <w:kern w:val="0"/>
          <w:u w:val="single"/>
          <w:lang w:eastAsia="en-GB"/>
          <w14:ligatures w14:val="none"/>
        </w:rPr>
      </w:pPr>
      <w:r w:rsidRPr="00660D51">
        <w:rPr>
          <w:rFonts w:ascii="Avenir" w:eastAsia="Times New Roman" w:hAnsi="Avenir" w:cs="Times New Roman"/>
          <w:color w:val="000000"/>
          <w:kern w:val="0"/>
          <w:u w:val="single"/>
          <w:lang w:eastAsia="en-GB"/>
          <w14:ligatures w14:val="none"/>
        </w:rPr>
        <w:t>Suuremad võimalused spetsialiseerumiseks,</w:t>
      </w:r>
      <w:r w:rsidRPr="00660D51">
        <w:rPr>
          <w:rFonts w:ascii="Avenir" w:eastAsia="Times New Roman" w:hAnsi="Avenir" w:cs="Times New Roman"/>
          <w:color w:val="000000"/>
          <w:kern w:val="0"/>
          <w:lang w:eastAsia="en-GB"/>
          <w14:ligatures w14:val="none"/>
        </w:rPr>
        <w:t xml:space="preserve"> iga kool ja/või õpetaja võib leida oma niši ja keskenduda sellele, ka uue juhtkonnas saab jagada vastutust rohkem ülesannete mitte asukoha/asutuse põhiselt</w:t>
      </w:r>
      <w:r w:rsidRPr="00660D51">
        <w:rPr>
          <w:rFonts w:ascii="Avenir" w:eastAsia="Times New Roman" w:hAnsi="Avenir" w:cs="Times New Roman"/>
          <w:color w:val="000000"/>
          <w:kern w:val="0"/>
          <w:u w:val="single"/>
          <w:lang w:eastAsia="en-GB"/>
          <w14:ligatures w14:val="none"/>
        </w:rPr>
        <w:t> </w:t>
      </w:r>
    </w:p>
    <w:p w14:paraId="7E752758" w14:textId="77777777" w:rsidR="005C79B7" w:rsidRPr="00660D51" w:rsidRDefault="005C79B7" w:rsidP="005C79B7">
      <w:pPr>
        <w:numPr>
          <w:ilvl w:val="0"/>
          <w:numId w:val="12"/>
        </w:numPr>
        <w:jc w:val="both"/>
        <w:textAlignment w:val="baseline"/>
        <w:rPr>
          <w:rFonts w:ascii="Avenir" w:eastAsia="Times New Roman" w:hAnsi="Avenir" w:cs="Times New Roman"/>
          <w:color w:val="000000"/>
          <w:kern w:val="0"/>
          <w:lang w:eastAsia="en-GB"/>
          <w14:ligatures w14:val="none"/>
        </w:rPr>
      </w:pPr>
      <w:r w:rsidRPr="00660D51">
        <w:rPr>
          <w:rFonts w:ascii="Avenir" w:eastAsia="Times New Roman" w:hAnsi="Avenir" w:cs="Times New Roman"/>
          <w:color w:val="000000"/>
          <w:kern w:val="0"/>
          <w:u w:val="single"/>
          <w:lang w:eastAsia="en-GB"/>
          <w14:ligatures w14:val="none"/>
        </w:rPr>
        <w:t xml:space="preserve">Aktiivsem meeskonnatöö – </w:t>
      </w:r>
      <w:r w:rsidRPr="00660D51">
        <w:rPr>
          <w:rFonts w:ascii="Avenir" w:eastAsia="Times New Roman" w:hAnsi="Avenir" w:cs="Times New Roman"/>
          <w:color w:val="000000"/>
          <w:kern w:val="0"/>
          <w:lang w:eastAsia="en-GB"/>
          <w14:ligatures w14:val="none"/>
        </w:rPr>
        <w:t>ühine asutus loob võimalusi erinevate meeskondade tegemiseks, sest varasemalt ühe/kahe spetsialisti asemel on nüüd sarnaseid spetsialiste rohkem, nt ainesektsioonid, tugimeeskond. Sünergia loomine läbi koostöö. </w:t>
      </w:r>
    </w:p>
    <w:p w14:paraId="6F73656F" w14:textId="77777777" w:rsidR="005C79B7" w:rsidRPr="00660D51" w:rsidRDefault="005C79B7" w:rsidP="005C79B7">
      <w:pPr>
        <w:numPr>
          <w:ilvl w:val="0"/>
          <w:numId w:val="12"/>
        </w:numPr>
        <w:jc w:val="both"/>
        <w:textAlignment w:val="baseline"/>
        <w:rPr>
          <w:rFonts w:ascii="Avenir" w:eastAsia="Times New Roman" w:hAnsi="Avenir" w:cs="Times New Roman"/>
          <w:color w:val="000000"/>
          <w:kern w:val="0"/>
          <w:lang w:eastAsia="en-GB"/>
          <w14:ligatures w14:val="none"/>
        </w:rPr>
      </w:pPr>
      <w:r w:rsidRPr="00660D51">
        <w:rPr>
          <w:rFonts w:ascii="Avenir" w:eastAsia="Times New Roman" w:hAnsi="Avenir" w:cs="Times New Roman"/>
          <w:color w:val="000000"/>
          <w:kern w:val="0"/>
          <w:u w:val="single"/>
          <w:lang w:eastAsia="en-GB"/>
          <w14:ligatures w14:val="none"/>
        </w:rPr>
        <w:t xml:space="preserve">Strateegilisem juhtimine </w:t>
      </w:r>
      <w:r w:rsidRPr="00660D51">
        <w:rPr>
          <w:rFonts w:ascii="Avenir" w:eastAsia="Times New Roman" w:hAnsi="Avenir" w:cs="Times New Roman"/>
          <w:color w:val="000000"/>
          <w:kern w:val="0"/>
          <w:lang w:eastAsia="en-GB"/>
          <w14:ligatures w14:val="none"/>
        </w:rPr>
        <w:t xml:space="preserve">– ühendatud asutuse juhtimine eeldab juhtkonna rollide muutust ning direktor saab keskenduda rohkem strateegilisele planeerimisele ja juhtimisele ning igapäeva probleeme lahendavad senisest enam teised meeskonnaliikmed (asutuses kohapeal olev vastutav juht). Karjäärivõimaluste teke (nt projektijuht, haridustehnoloog, õppejuht, ainesektsioonide juht) </w:t>
      </w:r>
    </w:p>
    <w:p w14:paraId="390746F0" w14:textId="77777777" w:rsidR="005C79B7" w:rsidRDefault="005C79B7" w:rsidP="005C79B7">
      <w:pPr>
        <w:numPr>
          <w:ilvl w:val="0"/>
          <w:numId w:val="12"/>
        </w:numPr>
        <w:jc w:val="both"/>
        <w:textAlignment w:val="baseline"/>
        <w:rPr>
          <w:rFonts w:ascii="Avenir" w:eastAsia="Times New Roman" w:hAnsi="Avenir" w:cs="Times New Roman"/>
          <w:color w:val="000000"/>
          <w:kern w:val="0"/>
          <w:lang w:eastAsia="en-GB"/>
          <w14:ligatures w14:val="none"/>
        </w:rPr>
      </w:pPr>
      <w:r w:rsidRPr="00660D51">
        <w:rPr>
          <w:rFonts w:ascii="Avenir" w:eastAsia="Times New Roman" w:hAnsi="Avenir" w:cs="Times New Roman"/>
          <w:color w:val="000000"/>
          <w:kern w:val="0"/>
          <w:u w:val="single"/>
          <w:lang w:eastAsia="en-GB"/>
          <w14:ligatures w14:val="none"/>
        </w:rPr>
        <w:t>Uue juhtimiskultuuri loomine</w:t>
      </w:r>
      <w:r w:rsidRPr="00660D51">
        <w:rPr>
          <w:rFonts w:ascii="Avenir" w:eastAsia="Times New Roman" w:hAnsi="Avenir" w:cs="Times New Roman"/>
          <w:color w:val="000000"/>
          <w:kern w:val="0"/>
          <w:lang w:eastAsia="en-GB"/>
          <w14:ligatures w14:val="none"/>
        </w:rPr>
        <w:t>- asutuste ühendamine annab võimaluse juhile uue juhtimiskultuuri loomiseks. </w:t>
      </w:r>
    </w:p>
    <w:p w14:paraId="67394984" w14:textId="77777777" w:rsidR="005C79B7" w:rsidRPr="00660D51" w:rsidRDefault="005C79B7" w:rsidP="005C79B7">
      <w:pPr>
        <w:numPr>
          <w:ilvl w:val="0"/>
          <w:numId w:val="12"/>
        </w:numPr>
        <w:jc w:val="both"/>
        <w:textAlignment w:val="baseline"/>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u w:val="single"/>
          <w:lang w:eastAsia="en-GB"/>
          <w14:ligatures w14:val="none"/>
        </w:rPr>
        <w:t>Võrdne kohtlemine, uued võimalused</w:t>
      </w:r>
      <w:r w:rsidRPr="00660D51">
        <w:rPr>
          <w:rFonts w:ascii="Avenir" w:eastAsia="Times New Roman" w:hAnsi="Avenir" w:cs="Times New Roman"/>
          <w:color w:val="000000"/>
          <w:kern w:val="0"/>
          <w:lang w:eastAsia="en-GB"/>
          <w14:ligatures w14:val="none"/>
        </w:rPr>
        <w:t>-</w:t>
      </w:r>
      <w:r>
        <w:rPr>
          <w:rFonts w:ascii="Avenir" w:eastAsia="Times New Roman" w:hAnsi="Avenir" w:cs="Times New Roman"/>
          <w:color w:val="000000"/>
          <w:kern w:val="0"/>
          <w:lang w:eastAsia="en-GB"/>
          <w14:ligatures w14:val="none"/>
        </w:rPr>
        <w:t xml:space="preserve"> ühine tulemustasustamise süsteem; sarnastel alustel planeeritavad vahendid. Vanemakoolitusteks paremad võimalused; valikainete laiem valik; paremad ettevalmistus olümpiaadideks; rohkem seto keelepesasid lasteaedades; </w:t>
      </w:r>
    </w:p>
    <w:p w14:paraId="1BC62F1D" w14:textId="77777777" w:rsidR="005C79B7" w:rsidRPr="00660D51" w:rsidRDefault="005C79B7" w:rsidP="005C79B7">
      <w:pPr>
        <w:numPr>
          <w:ilvl w:val="0"/>
          <w:numId w:val="12"/>
        </w:numPr>
        <w:jc w:val="both"/>
        <w:textAlignment w:val="baseline"/>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u w:val="single"/>
          <w:lang w:eastAsia="en-GB"/>
          <w14:ligatures w14:val="none"/>
        </w:rPr>
        <w:t xml:space="preserve">Nn progümnaasiumi </w:t>
      </w:r>
      <w:r w:rsidRPr="00660D51">
        <w:rPr>
          <w:rFonts w:ascii="Avenir" w:eastAsia="Times New Roman" w:hAnsi="Avenir" w:cs="Times New Roman"/>
          <w:color w:val="000000"/>
          <w:kern w:val="0"/>
          <w:lang w:eastAsia="en-GB"/>
          <w14:ligatures w14:val="none"/>
        </w:rPr>
        <w:t xml:space="preserve">puhul on võimalus keskenduda enam teismeliste </w:t>
      </w:r>
      <w:r>
        <w:rPr>
          <w:rFonts w:ascii="Avenir" w:eastAsia="Times New Roman" w:hAnsi="Avenir" w:cs="Times New Roman"/>
          <w:color w:val="000000"/>
          <w:kern w:val="0"/>
          <w:lang w:eastAsia="en-GB"/>
          <w14:ligatures w14:val="none"/>
        </w:rPr>
        <w:t xml:space="preserve">tahtele enam ennast juhtida; saab anda tunde erinevates õppekohtades - laste suhtlusring laieneb; suurem tõenäosus, et valitakse kodukoha gümnaasium; </w:t>
      </w:r>
    </w:p>
    <w:p w14:paraId="1D0A1D11" w14:textId="77777777" w:rsidR="005C79B7" w:rsidRDefault="005C79B7" w:rsidP="005C79B7">
      <w:pPr>
        <w:rPr>
          <w:rFonts w:ascii="Avenir Book" w:hAnsi="Avenir Book"/>
        </w:rPr>
      </w:pPr>
    </w:p>
    <w:p w14:paraId="2809CB20" w14:textId="77777777" w:rsidR="005C79B7" w:rsidRPr="00660D51" w:rsidRDefault="005C79B7" w:rsidP="005C79B7">
      <w:pPr>
        <w:rPr>
          <w:rFonts w:ascii="Avenir Book" w:hAnsi="Avenir Book"/>
          <w:u w:val="single"/>
        </w:rPr>
      </w:pPr>
      <w:r>
        <w:rPr>
          <w:rFonts w:ascii="Avenir Book" w:hAnsi="Avenir Book"/>
          <w:u w:val="single"/>
        </w:rPr>
        <w:t xml:space="preserve">Ohud: </w:t>
      </w:r>
    </w:p>
    <w:p w14:paraId="1AC25C13" w14:textId="77777777" w:rsidR="005C79B7" w:rsidRDefault="005C79B7" w:rsidP="005C79B7"/>
    <w:p w14:paraId="2D530963"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sidRPr="00660D51">
        <w:rPr>
          <w:rFonts w:ascii="Avenir" w:hAnsi="Avenir"/>
          <w:color w:val="000000"/>
          <w:u w:val="single"/>
        </w:rPr>
        <w:t>Ühest juhist sõltub kõigi koolide edukus</w:t>
      </w:r>
      <w:r w:rsidRPr="00660D51">
        <w:rPr>
          <w:rFonts w:ascii="Avenir" w:hAnsi="Avenir"/>
          <w:color w:val="000000"/>
        </w:rPr>
        <w:t>- see on kõige suurem risk, kas leitakse „hea juht</w:t>
      </w:r>
      <w:r>
        <w:rPr>
          <w:rFonts w:ascii="Avenir" w:hAnsi="Avenir"/>
          <w:color w:val="000000"/>
        </w:rPr>
        <w:t xml:space="preserve">; suur oht juhi läbipõlemiseks </w:t>
      </w:r>
    </w:p>
    <w:p w14:paraId="659BF58D" w14:textId="77777777" w:rsidR="005C79B7"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sidRPr="00660D51">
        <w:rPr>
          <w:rFonts w:ascii="Avenir" w:hAnsi="Avenir"/>
          <w:color w:val="000000"/>
          <w:u w:val="single"/>
        </w:rPr>
        <w:t>Kõrge kvalifikatsiooni ja juhtimiskompetentsiga juhti on keeruline leida</w:t>
      </w:r>
      <w:r w:rsidRPr="00660D51">
        <w:rPr>
          <w:rFonts w:ascii="Avenir" w:hAnsi="Avenir"/>
          <w:color w:val="000000"/>
        </w:rPr>
        <w:t xml:space="preserve">- mitme maja juhtimine on </w:t>
      </w:r>
      <w:proofErr w:type="spellStart"/>
      <w:r>
        <w:rPr>
          <w:rFonts w:ascii="Avenir" w:hAnsi="Avenir"/>
          <w:color w:val="000000"/>
        </w:rPr>
        <w:t>väljakutseterohke</w:t>
      </w:r>
      <w:proofErr w:type="spellEnd"/>
      <w:r>
        <w:rPr>
          <w:rFonts w:ascii="Avenir" w:hAnsi="Avenir"/>
          <w:color w:val="000000"/>
        </w:rPr>
        <w:t xml:space="preserve"> </w:t>
      </w:r>
      <w:r w:rsidRPr="00660D51">
        <w:rPr>
          <w:rFonts w:ascii="Avenir" w:hAnsi="Avenir"/>
          <w:color w:val="000000"/>
        </w:rPr>
        <w:t> </w:t>
      </w:r>
    </w:p>
    <w:p w14:paraId="2B281337"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Pr>
          <w:rFonts w:ascii="Avenir" w:hAnsi="Avenir"/>
          <w:color w:val="000000"/>
          <w:u w:val="single"/>
        </w:rPr>
        <w:t xml:space="preserve">Direktor ei ole maja igapäevaselt, </w:t>
      </w:r>
      <w:r w:rsidRPr="00660D51">
        <w:rPr>
          <w:rFonts w:ascii="Avenir" w:hAnsi="Avenir"/>
          <w:color w:val="000000"/>
        </w:rPr>
        <w:t>vajadus juhtimist ja töökultuuri ümber</w:t>
      </w:r>
      <w:r>
        <w:rPr>
          <w:rFonts w:ascii="Avenir" w:hAnsi="Avenir"/>
          <w:color w:val="000000"/>
        </w:rPr>
        <w:t xml:space="preserve"> </w:t>
      </w:r>
      <w:r w:rsidRPr="00660D51">
        <w:rPr>
          <w:rFonts w:ascii="Avenir" w:hAnsi="Avenir"/>
          <w:color w:val="000000"/>
        </w:rPr>
        <w:t>mõtestada</w:t>
      </w:r>
      <w:r>
        <w:rPr>
          <w:rFonts w:ascii="Avenir" w:hAnsi="Avenir"/>
          <w:color w:val="000000"/>
        </w:rPr>
        <w:t xml:space="preserve">; vajatakse just seal, kus juhti ei ole. </w:t>
      </w:r>
    </w:p>
    <w:p w14:paraId="3B75FB86" w14:textId="77777777" w:rsidR="005C79B7"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sidRPr="00660D51">
        <w:rPr>
          <w:rFonts w:ascii="Avenir" w:hAnsi="Avenir"/>
          <w:color w:val="000000"/>
          <w:u w:val="single"/>
        </w:rPr>
        <w:lastRenderedPageBreak/>
        <w:t>Juhtimiskulude kokkuhoid</w:t>
      </w:r>
      <w:r>
        <w:rPr>
          <w:rFonts w:ascii="Avenir" w:hAnsi="Avenir"/>
          <w:color w:val="000000"/>
          <w:u w:val="single"/>
        </w:rPr>
        <w:t xml:space="preserve">u ei tule; vajadus täiendavateks vahenditeks; </w:t>
      </w:r>
      <w:r w:rsidRPr="00660D51">
        <w:rPr>
          <w:rFonts w:ascii="Avenir" w:hAnsi="Avenir"/>
          <w:color w:val="000000"/>
        </w:rPr>
        <w:t xml:space="preserve">hirm ressursside ebavõrdseks jaotamiseks. </w:t>
      </w:r>
    </w:p>
    <w:p w14:paraId="383F15A7"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Pr>
          <w:rFonts w:ascii="Avenir" w:hAnsi="Avenir"/>
          <w:color w:val="000000"/>
          <w:u w:val="single"/>
        </w:rPr>
        <w:t>Ressursipuudus-</w:t>
      </w:r>
      <w:r>
        <w:rPr>
          <w:rFonts w:ascii="Avenir" w:hAnsi="Avenir"/>
          <w:color w:val="000000"/>
        </w:rPr>
        <w:t xml:space="preserve"> kaasaegseid õppevahendeid on vähe</w:t>
      </w:r>
    </w:p>
    <w:p w14:paraId="672E7691"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sidRPr="00660D51">
        <w:rPr>
          <w:rFonts w:ascii="Avenir" w:hAnsi="Avenir"/>
          <w:color w:val="000000"/>
          <w:u w:val="single"/>
        </w:rPr>
        <w:t>Suured vahemaad</w:t>
      </w:r>
      <w:r w:rsidRPr="00660D51">
        <w:rPr>
          <w:rFonts w:ascii="Avenir" w:hAnsi="Avenir"/>
          <w:color w:val="000000"/>
        </w:rPr>
        <w:t>- juhtide ja töötajate liikumisega seoses suured vahemaad koolide vahel, tekib lisakulu transpordile;</w:t>
      </w:r>
      <w:r>
        <w:rPr>
          <w:rFonts w:ascii="Avenir" w:hAnsi="Avenir"/>
          <w:color w:val="000000"/>
        </w:rPr>
        <w:t xml:space="preserve"> võib tekitada stressi ja ajakulu, hirm, et transpordikulusid ei kompenseerita. </w:t>
      </w:r>
    </w:p>
    <w:p w14:paraId="7C877CC7"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Pr>
          <w:rFonts w:ascii="Avenir" w:hAnsi="Avenir"/>
          <w:color w:val="000000"/>
          <w:u w:val="single"/>
        </w:rPr>
        <w:t>Ajapuudus</w:t>
      </w:r>
      <w:r w:rsidRPr="00660D51">
        <w:rPr>
          <w:rFonts w:ascii="Avenir" w:hAnsi="Avenir"/>
          <w:color w:val="000000"/>
        </w:rPr>
        <w:t>-</w:t>
      </w:r>
      <w:r>
        <w:rPr>
          <w:rFonts w:ascii="Avenir" w:hAnsi="Avenir"/>
          <w:color w:val="000000"/>
        </w:rPr>
        <w:t xml:space="preserve"> keeruline leida ühist aega kogemuste jagamiseks ja ühisüritusteks ja koolitusteks </w:t>
      </w:r>
    </w:p>
    <w:p w14:paraId="74CAD1E8"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sidRPr="00660D51">
        <w:rPr>
          <w:rFonts w:ascii="Avenir" w:hAnsi="Avenir"/>
          <w:color w:val="000000"/>
          <w:u w:val="single"/>
        </w:rPr>
        <w:t xml:space="preserve">Majade eripärade säilitamine on väljakutse – </w:t>
      </w:r>
      <w:r w:rsidRPr="00660D51">
        <w:rPr>
          <w:rFonts w:ascii="Avenir" w:hAnsi="Avenir"/>
          <w:color w:val="000000"/>
        </w:rPr>
        <w:t>mõned koolid võivad tunda, et nende unikaalne identiteet ja autonoomia võib kaduda ja eripära hägustuda. </w:t>
      </w:r>
    </w:p>
    <w:p w14:paraId="23E3959D"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sidRPr="00660D51">
        <w:rPr>
          <w:rFonts w:ascii="Avenir" w:hAnsi="Avenir"/>
          <w:color w:val="000000"/>
          <w:u w:val="single"/>
        </w:rPr>
        <w:t>Bürokraatia ja hierarhia suurenemine</w:t>
      </w:r>
      <w:r w:rsidRPr="00660D51">
        <w:rPr>
          <w:rFonts w:ascii="Avenir" w:hAnsi="Avenir"/>
          <w:color w:val="000000"/>
        </w:rPr>
        <w:t>- igapäevatöös võivad muutuda protsessid ja otsuste tegemised aeglasemaks ja keerukamaks. Võib lisanduda bürokraatiat kvaliteedi ühtlustamiseks. </w:t>
      </w:r>
      <w:r>
        <w:rPr>
          <w:rFonts w:ascii="Avenir" w:hAnsi="Avenir"/>
          <w:color w:val="000000"/>
        </w:rPr>
        <w:t xml:space="preserve">Paljudel töötajatel tekib nö kaks lepingut/tööandjat- kool ja gümnaasium. </w:t>
      </w:r>
    </w:p>
    <w:p w14:paraId="6CEF63E7" w14:textId="77777777" w:rsidR="005C79B7"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sidRPr="00660D51">
        <w:rPr>
          <w:rFonts w:ascii="Avenir" w:hAnsi="Avenir"/>
          <w:color w:val="000000"/>
          <w:u w:val="single"/>
        </w:rPr>
        <w:t>Võimaliku organisatsioonikultuuride ja väärtuste konflikti tekkimine</w:t>
      </w:r>
      <w:r w:rsidRPr="00660D51">
        <w:rPr>
          <w:rFonts w:ascii="Avenir" w:hAnsi="Avenir"/>
          <w:color w:val="000000"/>
        </w:rPr>
        <w:t>- kui majad on väga erineva organisatsioonikultuuriga ja tuginevad erinevatel väärtustel, siis võib ette tulla konflikte. Koolid võivad omada erinevaid lähenemisviise ja traditsioone, mis võivad takistada sujuvat üleminekut ühtse juhtimise alla.</w:t>
      </w:r>
      <w:r>
        <w:rPr>
          <w:rFonts w:ascii="Avenir" w:hAnsi="Avenir"/>
          <w:color w:val="000000"/>
        </w:rPr>
        <w:t xml:space="preserve"> Ei saa vahetada koolikeskkonda (sama asutus); vajadus kokku leppida väärtused </w:t>
      </w:r>
    </w:p>
    <w:p w14:paraId="36D873C7"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Pr>
          <w:rFonts w:ascii="Avenir" w:hAnsi="Avenir"/>
          <w:color w:val="000000"/>
          <w:u w:val="single"/>
        </w:rPr>
        <w:t xml:space="preserve">Side kogukonnaga </w:t>
      </w:r>
      <w:r w:rsidRPr="00660D51">
        <w:rPr>
          <w:rFonts w:ascii="Avenir" w:hAnsi="Avenir"/>
          <w:color w:val="000000"/>
        </w:rPr>
        <w:t xml:space="preserve">võib nõrgeneda kui õpetajad ei ole nii tihedalt ühe kogukonnaga seotud </w:t>
      </w:r>
    </w:p>
    <w:p w14:paraId="28DE71A3"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Pr>
          <w:rFonts w:ascii="Avenir" w:hAnsi="Avenir"/>
          <w:color w:val="000000"/>
          <w:u w:val="single"/>
        </w:rPr>
        <w:t xml:space="preserve">Lapsevanema kaasatus </w:t>
      </w:r>
      <w:r w:rsidRPr="00660D51">
        <w:rPr>
          <w:rFonts w:ascii="Avenir" w:hAnsi="Avenir"/>
          <w:color w:val="000000"/>
        </w:rPr>
        <w:t xml:space="preserve">võib väheneda, kolme hoolekogu asemel on 1 hoolekogu. </w:t>
      </w:r>
    </w:p>
    <w:p w14:paraId="78BA339B"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Pr>
          <w:rFonts w:ascii="Avenir" w:hAnsi="Avenir"/>
          <w:color w:val="000000"/>
          <w:u w:val="single"/>
        </w:rPr>
        <w:t xml:space="preserve">Õpilaste kaasatus õpilasesindusse väheneb, </w:t>
      </w:r>
      <w:r w:rsidRPr="00660D51">
        <w:rPr>
          <w:rFonts w:ascii="Avenir" w:hAnsi="Avenir"/>
          <w:color w:val="000000"/>
        </w:rPr>
        <w:t xml:space="preserve">sest kolme õpilasesinduse asemel on 1 õpilasesindus. </w:t>
      </w:r>
    </w:p>
    <w:p w14:paraId="1A5AC6C2"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Pr>
          <w:rFonts w:ascii="Avenir" w:hAnsi="Avenir"/>
          <w:color w:val="000000"/>
          <w:u w:val="single"/>
        </w:rPr>
        <w:t xml:space="preserve">Infoliikumine on väljakutse </w:t>
      </w:r>
    </w:p>
    <w:p w14:paraId="2787C749"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Pr>
          <w:rFonts w:ascii="Avenir" w:hAnsi="Avenir"/>
          <w:color w:val="000000"/>
          <w:u w:val="single"/>
        </w:rPr>
        <w:t xml:space="preserve">Koolide juurest lasteaiarühmade eraldamine tähendab, </w:t>
      </w:r>
      <w:r w:rsidRPr="00660D51">
        <w:rPr>
          <w:rFonts w:ascii="Avenir" w:hAnsi="Avenir"/>
          <w:color w:val="000000"/>
        </w:rPr>
        <w:t xml:space="preserve">et mõnes majas võib tekkida nö mitu juhti- vaja on teha selged kokkulepped, kes haldavad maja jms. </w:t>
      </w:r>
    </w:p>
    <w:p w14:paraId="1EF507F3" w14:textId="77777777" w:rsidR="005C79B7" w:rsidRPr="00660D51" w:rsidRDefault="005C79B7" w:rsidP="005C79B7">
      <w:pPr>
        <w:pStyle w:val="Normaallaadveeb"/>
        <w:numPr>
          <w:ilvl w:val="0"/>
          <w:numId w:val="13"/>
        </w:numPr>
        <w:spacing w:before="0" w:beforeAutospacing="0" w:after="0" w:afterAutospacing="0"/>
        <w:jc w:val="both"/>
        <w:textAlignment w:val="baseline"/>
        <w:rPr>
          <w:rFonts w:ascii="Avenir" w:hAnsi="Avenir"/>
          <w:color w:val="000000"/>
        </w:rPr>
      </w:pPr>
      <w:r>
        <w:rPr>
          <w:rFonts w:ascii="Avenir" w:hAnsi="Avenir"/>
          <w:color w:val="000000"/>
          <w:u w:val="single"/>
        </w:rPr>
        <w:t xml:space="preserve">Kõik ei soovi muutustega kaasa minna- </w:t>
      </w:r>
      <w:r w:rsidRPr="00660D51">
        <w:rPr>
          <w:rFonts w:ascii="Avenir" w:hAnsi="Avenir"/>
          <w:color w:val="000000"/>
        </w:rPr>
        <w:t>ei jul</w:t>
      </w:r>
      <w:r>
        <w:rPr>
          <w:rFonts w:ascii="Avenir" w:hAnsi="Avenir"/>
          <w:color w:val="000000"/>
        </w:rPr>
        <w:t>g</w:t>
      </w:r>
      <w:r w:rsidRPr="00660D51">
        <w:rPr>
          <w:rFonts w:ascii="Avenir" w:hAnsi="Avenir"/>
          <w:color w:val="000000"/>
        </w:rPr>
        <w:t>eta selgitusi/abi küsida</w:t>
      </w:r>
    </w:p>
    <w:p w14:paraId="45B3500D" w14:textId="77777777" w:rsidR="00660D51" w:rsidRDefault="00660D51" w:rsidP="00C024C4">
      <w:pPr>
        <w:rPr>
          <w:rFonts w:ascii="Avenir" w:hAnsi="Avenir"/>
          <w:color w:val="000000"/>
          <w:sz w:val="22"/>
          <w:szCs w:val="22"/>
        </w:rPr>
      </w:pPr>
    </w:p>
    <w:p w14:paraId="7F6635D7" w14:textId="7AEBDE12" w:rsidR="00660D51" w:rsidRDefault="00660D51" w:rsidP="00C024C4">
      <w:pPr>
        <w:rPr>
          <w:rFonts w:ascii="Avenir Book" w:hAnsi="Avenir Book"/>
        </w:rPr>
      </w:pPr>
      <w:r>
        <w:rPr>
          <w:rFonts w:ascii="Avenir" w:hAnsi="Avenir"/>
          <w:color w:val="000000"/>
          <w:sz w:val="22"/>
          <w:szCs w:val="22"/>
        </w:rPr>
        <w:t>Koolide vahemaad Värska G-Meremäe Kool ca 35 km; Meremäe Kool- Mikitamäe Kool- ca 40 km; Värska G-Mikitamäe ca 9 km. Nt alustades Värska G, liikudes Mikitamäe kooli ja seejärel Meremäe kooli ning jõudes tagasi Värska on marsruut ca 82 km</w:t>
      </w:r>
    </w:p>
    <w:p w14:paraId="4A448020" w14:textId="77777777" w:rsidR="00660D51" w:rsidRDefault="00660D51" w:rsidP="00C024C4">
      <w:pPr>
        <w:rPr>
          <w:rFonts w:ascii="Avenir Book" w:hAnsi="Avenir Book"/>
        </w:rPr>
      </w:pPr>
    </w:p>
    <w:p w14:paraId="285B3351" w14:textId="77777777" w:rsidR="002E587C" w:rsidRDefault="002E587C" w:rsidP="00C024C4">
      <w:pPr>
        <w:rPr>
          <w:rFonts w:ascii="Avenir Book" w:hAnsi="Avenir Book"/>
        </w:rPr>
      </w:pPr>
    </w:p>
    <w:p w14:paraId="38969D6A" w14:textId="77777777" w:rsidR="002E587C" w:rsidRDefault="002E587C" w:rsidP="00C024C4">
      <w:pPr>
        <w:rPr>
          <w:rFonts w:ascii="Avenir Book" w:hAnsi="Avenir Book"/>
        </w:rPr>
      </w:pPr>
    </w:p>
    <w:p w14:paraId="7C071437" w14:textId="77777777" w:rsidR="002E587C" w:rsidRDefault="002E587C" w:rsidP="00C024C4">
      <w:pPr>
        <w:rPr>
          <w:rFonts w:ascii="Avenir Book" w:hAnsi="Avenir Book"/>
        </w:rPr>
      </w:pPr>
    </w:p>
    <w:p w14:paraId="206635FE" w14:textId="77777777" w:rsidR="002E587C" w:rsidRDefault="002E587C" w:rsidP="00C024C4">
      <w:pPr>
        <w:rPr>
          <w:rFonts w:ascii="Avenir Book" w:hAnsi="Avenir Book"/>
        </w:rPr>
      </w:pPr>
    </w:p>
    <w:p w14:paraId="795F83B7" w14:textId="77777777" w:rsidR="002E587C" w:rsidRDefault="002E587C" w:rsidP="00C024C4">
      <w:pPr>
        <w:rPr>
          <w:rFonts w:ascii="Avenir Book" w:hAnsi="Avenir Book"/>
        </w:rPr>
      </w:pPr>
    </w:p>
    <w:p w14:paraId="05A1819A" w14:textId="77777777" w:rsidR="002E587C" w:rsidRDefault="002E587C" w:rsidP="00C024C4">
      <w:pPr>
        <w:rPr>
          <w:rFonts w:ascii="Avenir Book" w:hAnsi="Avenir Book"/>
        </w:rPr>
      </w:pPr>
    </w:p>
    <w:p w14:paraId="30499709" w14:textId="77777777" w:rsidR="002E587C" w:rsidRDefault="002E587C" w:rsidP="00C024C4">
      <w:pPr>
        <w:rPr>
          <w:rFonts w:ascii="Avenir Book" w:hAnsi="Avenir Book"/>
        </w:rPr>
      </w:pPr>
    </w:p>
    <w:p w14:paraId="6D4E308C" w14:textId="77777777" w:rsidR="002E587C" w:rsidRDefault="002E587C" w:rsidP="00C024C4">
      <w:pPr>
        <w:rPr>
          <w:rFonts w:ascii="Avenir Book" w:hAnsi="Avenir Book"/>
        </w:rPr>
      </w:pPr>
    </w:p>
    <w:p w14:paraId="5A32DC87" w14:textId="77777777" w:rsidR="002E587C" w:rsidRDefault="002E587C" w:rsidP="00C024C4">
      <w:pPr>
        <w:rPr>
          <w:rFonts w:ascii="Avenir Book" w:hAnsi="Avenir Book"/>
        </w:rPr>
      </w:pPr>
    </w:p>
    <w:p w14:paraId="401A061E" w14:textId="559CF8BA" w:rsidR="00C024C4" w:rsidRDefault="00C024C4" w:rsidP="00C024C4">
      <w:pPr>
        <w:rPr>
          <w:rFonts w:ascii="Avenir Book" w:hAnsi="Avenir Book"/>
        </w:rPr>
      </w:pPr>
      <w:r w:rsidRPr="00C024C4">
        <w:rPr>
          <w:rFonts w:ascii="Avenir Book" w:hAnsi="Avenir Book"/>
        </w:rPr>
        <w:lastRenderedPageBreak/>
        <w:t xml:space="preserve">Tabel </w:t>
      </w:r>
      <w:r w:rsidR="00660D51">
        <w:rPr>
          <w:rFonts w:ascii="Avenir Book" w:hAnsi="Avenir Book"/>
        </w:rPr>
        <w:t>2</w:t>
      </w:r>
      <w:r w:rsidRPr="00C024C4">
        <w:rPr>
          <w:rFonts w:ascii="Avenir Book" w:hAnsi="Avenir Book"/>
        </w:rPr>
        <w:t>. Alternatiivsed lahendusvariandid</w:t>
      </w:r>
      <w:r w:rsidR="002E587C">
        <w:rPr>
          <w:rFonts w:ascii="Avenir Book" w:hAnsi="Avenir Book"/>
        </w:rPr>
        <w:t>, mis pärast kaalumist on tänaseks kõrvale jäetud.</w:t>
      </w:r>
      <w:r w:rsidRPr="00C024C4">
        <w:rPr>
          <w:rFonts w:ascii="Avenir Book" w:hAnsi="Avenir Book"/>
        </w:rPr>
        <w:t xml:space="preserve"> </w:t>
      </w:r>
    </w:p>
    <w:p w14:paraId="09494E2B" w14:textId="77777777" w:rsidR="00C024C4" w:rsidRDefault="00C024C4" w:rsidP="00C024C4">
      <w:pPr>
        <w:rPr>
          <w:rFonts w:ascii="Avenir Book" w:hAnsi="Avenir Book"/>
        </w:rPr>
      </w:pPr>
    </w:p>
    <w:tbl>
      <w:tblPr>
        <w:tblStyle w:val="Kontuurtabel"/>
        <w:tblW w:w="0" w:type="auto"/>
        <w:tblLook w:val="04A0" w:firstRow="1" w:lastRow="0" w:firstColumn="1" w:lastColumn="0" w:noHBand="0" w:noVBand="1"/>
      </w:tblPr>
      <w:tblGrid>
        <w:gridCol w:w="4508"/>
        <w:gridCol w:w="4508"/>
      </w:tblGrid>
      <w:tr w:rsidR="00C024C4" w14:paraId="1E888434" w14:textId="77777777" w:rsidTr="00C024C4">
        <w:tc>
          <w:tcPr>
            <w:tcW w:w="4508" w:type="dxa"/>
          </w:tcPr>
          <w:p w14:paraId="22FD0D3A" w14:textId="74735BCD" w:rsidR="00C024C4" w:rsidRDefault="00C024C4" w:rsidP="00C024C4">
            <w:pPr>
              <w:rPr>
                <w:rFonts w:ascii="Avenir Book" w:hAnsi="Avenir Book"/>
              </w:rPr>
            </w:pPr>
            <w:r>
              <w:rPr>
                <w:rFonts w:ascii="Avenir Book" w:hAnsi="Avenir Book"/>
              </w:rPr>
              <w:t xml:space="preserve">ÜHTNE KOOLIDE JUHTIMINE, kuid HALLATAVAD ASUTUSED SÄILITAVAD OMA STAATUSE </w:t>
            </w:r>
          </w:p>
        </w:tc>
        <w:tc>
          <w:tcPr>
            <w:tcW w:w="4508" w:type="dxa"/>
          </w:tcPr>
          <w:p w14:paraId="60F12796" w14:textId="32FDBD51" w:rsidR="00C024C4" w:rsidRDefault="00C024C4" w:rsidP="00C024C4">
            <w:pPr>
              <w:rPr>
                <w:rFonts w:ascii="Avenir Book" w:hAnsi="Avenir Book"/>
              </w:rPr>
            </w:pPr>
            <w:r>
              <w:rPr>
                <w:rFonts w:ascii="Avenir Book" w:hAnsi="Avenir Book"/>
              </w:rPr>
              <w:t>Olemasolevate juhtidega tuleb osalise või täielikult töölepingud lõpetada (koormuse vähenemine); ei teki ühtset identiteeti ja organisatsioonikultuuri; bürokraatia ei vähene- igal asutusel on jätkuvalt omad lepingud, käskkirjad, lepingud; õpetajatel jätkuvalt erinevad lepingud ning ei teki erinevate majade vahel nn töölähetust sõidu kompenseerimisel</w:t>
            </w:r>
            <w:r w:rsidR="00660D51">
              <w:rPr>
                <w:rFonts w:ascii="Avenir Book" w:hAnsi="Avenir Book"/>
              </w:rPr>
              <w:t xml:space="preserve">. </w:t>
            </w:r>
          </w:p>
        </w:tc>
      </w:tr>
      <w:tr w:rsidR="00C024C4" w14:paraId="57C17D70" w14:textId="77777777" w:rsidTr="00C024C4">
        <w:tc>
          <w:tcPr>
            <w:tcW w:w="4508" w:type="dxa"/>
          </w:tcPr>
          <w:p w14:paraId="76448924" w14:textId="7A0DFA22" w:rsidR="00C024C4" w:rsidRDefault="00C024C4" w:rsidP="00C024C4">
            <w:pPr>
              <w:rPr>
                <w:rFonts w:ascii="Avenir Book" w:hAnsi="Avenir Book"/>
              </w:rPr>
            </w:pPr>
            <w:r>
              <w:rPr>
                <w:rFonts w:ascii="Avenir Book" w:hAnsi="Avenir Book"/>
              </w:rPr>
              <w:t xml:space="preserve">SETOMAA KOOL-LASTEAED (Mikitamäe ja Meremäe lasteaiarühmad), eraldi asutusena VÄRSKA LASTEAED  + SETOMAA GÜMNAASIUM </w:t>
            </w:r>
          </w:p>
        </w:tc>
        <w:tc>
          <w:tcPr>
            <w:tcW w:w="4508" w:type="dxa"/>
          </w:tcPr>
          <w:p w14:paraId="3E4E2A81" w14:textId="26A29B70" w:rsidR="00C024C4" w:rsidRDefault="00C024C4" w:rsidP="00C024C4">
            <w:pPr>
              <w:rPr>
                <w:rFonts w:ascii="Avenir Book" w:hAnsi="Avenir Book"/>
              </w:rPr>
            </w:pPr>
            <w:r>
              <w:rPr>
                <w:rFonts w:ascii="Avenir Book" w:hAnsi="Avenir Book"/>
              </w:rPr>
              <w:t xml:space="preserve">Ei teki ühtset alushariduse arendamist, osad rühmad on seotud kooli juhtimisega ja Värska lasteaiarühmad eraldi. </w:t>
            </w:r>
          </w:p>
        </w:tc>
      </w:tr>
      <w:tr w:rsidR="00C024C4" w14:paraId="320A5196" w14:textId="77777777" w:rsidTr="00C024C4">
        <w:tc>
          <w:tcPr>
            <w:tcW w:w="4508" w:type="dxa"/>
          </w:tcPr>
          <w:p w14:paraId="34F62514" w14:textId="76C80EEB" w:rsidR="00C024C4" w:rsidRDefault="00C024C4" w:rsidP="00C024C4">
            <w:pPr>
              <w:rPr>
                <w:rFonts w:ascii="Avenir Book" w:hAnsi="Avenir Book"/>
              </w:rPr>
            </w:pPr>
            <w:r>
              <w:rPr>
                <w:rFonts w:ascii="Avenir Book" w:hAnsi="Avenir Book"/>
              </w:rPr>
              <w:t xml:space="preserve">SETOMAA KOOL JA SETOMAA LASTEAED </w:t>
            </w:r>
          </w:p>
        </w:tc>
        <w:tc>
          <w:tcPr>
            <w:tcW w:w="4508" w:type="dxa"/>
          </w:tcPr>
          <w:p w14:paraId="61F93F9D" w14:textId="28A08522" w:rsidR="00C024C4" w:rsidRDefault="00660D51" w:rsidP="00C024C4">
            <w:pPr>
              <w:rPr>
                <w:rFonts w:ascii="Avenir Book" w:hAnsi="Avenir Book"/>
              </w:rPr>
            </w:pPr>
            <w:r>
              <w:rPr>
                <w:rFonts w:ascii="Avenir Book" w:hAnsi="Avenir Book"/>
              </w:rPr>
              <w:t xml:space="preserve">Soovituslik variant!, kuid see ei võimalda taotleda kodulähedase algkooli toetust, mis on hetkeinfo põhjal arvestatav summa Setomaa hariduselu arendamiseks. </w:t>
            </w:r>
          </w:p>
        </w:tc>
      </w:tr>
      <w:tr w:rsidR="00C024C4" w14:paraId="2294E415" w14:textId="77777777" w:rsidTr="00C024C4">
        <w:tc>
          <w:tcPr>
            <w:tcW w:w="4508" w:type="dxa"/>
          </w:tcPr>
          <w:p w14:paraId="50E8C261" w14:textId="0B508A2C" w:rsidR="00C024C4" w:rsidRDefault="00C024C4" w:rsidP="00C024C4">
            <w:pPr>
              <w:rPr>
                <w:rFonts w:ascii="Avenir Book" w:hAnsi="Avenir Book"/>
              </w:rPr>
            </w:pPr>
            <w:r>
              <w:rPr>
                <w:rFonts w:ascii="Avenir Book" w:hAnsi="Avenir Book"/>
              </w:rPr>
              <w:t xml:space="preserve">SETOMAA KOOL-LASTEAED + SETOMAA GÜMNAASIUM </w:t>
            </w:r>
          </w:p>
        </w:tc>
        <w:tc>
          <w:tcPr>
            <w:tcW w:w="4508" w:type="dxa"/>
          </w:tcPr>
          <w:p w14:paraId="0C75E9BE" w14:textId="3C3148F2" w:rsidR="00C024C4" w:rsidRDefault="00660D51" w:rsidP="00C024C4">
            <w:pPr>
              <w:rPr>
                <w:rFonts w:ascii="Avenir Book" w:hAnsi="Avenir Book"/>
              </w:rPr>
            </w:pPr>
            <w:r>
              <w:rPr>
                <w:rFonts w:ascii="Avenir Book" w:hAnsi="Avenir Book"/>
              </w:rPr>
              <w:t xml:space="preserve">Ühel juhil on liiga suur vastutus nii erinevate haridusastmete arendamisel, samas aitaks veelgi vähendada juhtimiskulusid ning ei peaks eraldama juba koolide juures olevaid rühmasid. Võimaldab luua eraldi hoolekogu ning seeläbi kaasata rohkem vanemaid hariduselu korraldusse. </w:t>
            </w:r>
          </w:p>
        </w:tc>
      </w:tr>
      <w:tr w:rsidR="00C024C4" w14:paraId="252F0563" w14:textId="77777777" w:rsidTr="00C024C4">
        <w:tc>
          <w:tcPr>
            <w:tcW w:w="4508" w:type="dxa"/>
          </w:tcPr>
          <w:p w14:paraId="44FECD19" w14:textId="2FFC1E44" w:rsidR="00C024C4" w:rsidRDefault="00C024C4" w:rsidP="00C024C4">
            <w:pPr>
              <w:rPr>
                <w:rFonts w:ascii="Avenir Book" w:hAnsi="Avenir Book"/>
              </w:rPr>
            </w:pPr>
            <w:r>
              <w:rPr>
                <w:rFonts w:ascii="Avenir Book" w:hAnsi="Avenir Book"/>
              </w:rPr>
              <w:t>ÜHINE SIHTASUTUS VALLA HARIDUS- ja/või KULTUURIASUTUSTE JUHTIMISEKS</w:t>
            </w:r>
          </w:p>
        </w:tc>
        <w:tc>
          <w:tcPr>
            <w:tcW w:w="4508" w:type="dxa"/>
          </w:tcPr>
          <w:p w14:paraId="7E0F1F41" w14:textId="6A43F236" w:rsidR="00C024C4" w:rsidRDefault="00660D51" w:rsidP="00C024C4">
            <w:pPr>
              <w:rPr>
                <w:rFonts w:ascii="Avenir Book" w:hAnsi="Avenir Book"/>
              </w:rPr>
            </w:pPr>
            <w:r>
              <w:rPr>
                <w:rFonts w:ascii="Avenir Book" w:hAnsi="Avenir Book"/>
              </w:rPr>
              <w:t xml:space="preserve">Juhtimine kaugeneb; koolid tegutseksid erakooli seaduse alusel, mis ei ole mõistlik. </w:t>
            </w:r>
          </w:p>
        </w:tc>
      </w:tr>
      <w:tr w:rsidR="00C024C4" w14:paraId="0A2DA40E" w14:textId="77777777" w:rsidTr="00C024C4">
        <w:tc>
          <w:tcPr>
            <w:tcW w:w="4508" w:type="dxa"/>
          </w:tcPr>
          <w:p w14:paraId="17EE7BB6" w14:textId="7621E932" w:rsidR="00C024C4" w:rsidRDefault="00C024C4" w:rsidP="00C024C4">
            <w:pPr>
              <w:rPr>
                <w:rFonts w:ascii="Avenir Book" w:hAnsi="Avenir Book"/>
              </w:rPr>
            </w:pPr>
            <w:r>
              <w:rPr>
                <w:rFonts w:ascii="Avenir Book" w:hAnsi="Avenir Book"/>
              </w:rPr>
              <w:t>HETKEOLUKORD SÄILIB, TUGEVDATAKSE KOOLI PIDAJA ROLLI KOOSTÖÖ KOORDINEERMISEL JA HARIDUSASUTUSTE ARENDAMISEL</w:t>
            </w:r>
          </w:p>
        </w:tc>
        <w:tc>
          <w:tcPr>
            <w:tcW w:w="4508" w:type="dxa"/>
          </w:tcPr>
          <w:p w14:paraId="5C74DF65" w14:textId="011E7596" w:rsidR="004D2457" w:rsidRDefault="00660D51" w:rsidP="00C024C4">
            <w:pPr>
              <w:rPr>
                <w:rFonts w:ascii="Avenir Book" w:hAnsi="Avenir Book"/>
              </w:rPr>
            </w:pPr>
            <w:r>
              <w:rPr>
                <w:rFonts w:ascii="Avenir Book" w:hAnsi="Avenir Book"/>
              </w:rPr>
              <w:t>Ressursside optimeerimine ja ühtse identiteedi loomine on oluline argument, miks samamoodi jätkata ei ole mõistlik</w:t>
            </w:r>
            <w:r w:rsidR="004D2457">
              <w:rPr>
                <w:rFonts w:ascii="Avenir Book" w:hAnsi="Avenir Book"/>
              </w:rPr>
              <w:t>. Kooli pidaja ei saa ära võtta haridusasutuselt vastutust</w:t>
            </w:r>
          </w:p>
          <w:p w14:paraId="330CB94E" w14:textId="63234E04" w:rsidR="00C024C4" w:rsidRDefault="00660D51" w:rsidP="00C024C4">
            <w:pPr>
              <w:rPr>
                <w:rFonts w:ascii="Avenir Book" w:hAnsi="Avenir Book"/>
              </w:rPr>
            </w:pPr>
            <w:r>
              <w:rPr>
                <w:rFonts w:ascii="Avenir Book" w:hAnsi="Avenir Book"/>
              </w:rPr>
              <w:t xml:space="preserve"> </w:t>
            </w:r>
          </w:p>
        </w:tc>
      </w:tr>
    </w:tbl>
    <w:p w14:paraId="022A00C0" w14:textId="21C28FF2" w:rsidR="00A160EE" w:rsidRPr="00660D51" w:rsidRDefault="00A160EE" w:rsidP="00A160EE">
      <w:pPr>
        <w:pStyle w:val="Pealkiri1"/>
      </w:pPr>
      <w:bookmarkStart w:id="0" w:name="_Toc151405862"/>
      <w:r w:rsidRPr="00660D51">
        <w:lastRenderedPageBreak/>
        <w:t>Soovitusliku lahendusvariandi õiguslikud alused ja  finantsmõju</w:t>
      </w:r>
      <w:bookmarkEnd w:id="0"/>
      <w:r w:rsidRPr="00660D51">
        <w:t xml:space="preserve"> </w:t>
      </w:r>
    </w:p>
    <w:p w14:paraId="25155B02" w14:textId="77777777" w:rsidR="00660D51" w:rsidRDefault="00660D51" w:rsidP="00660D51"/>
    <w:p w14:paraId="0001037F" w14:textId="77777777" w:rsidR="00660D51" w:rsidRPr="00660D51" w:rsidRDefault="00660D51" w:rsidP="00660D51">
      <w:pPr>
        <w:rPr>
          <w:rFonts w:ascii="Avenir Book" w:hAnsi="Avenir Book"/>
        </w:rPr>
      </w:pPr>
    </w:p>
    <w:p w14:paraId="227B7C23" w14:textId="27645F07" w:rsidR="00660D51" w:rsidRPr="00660D51" w:rsidRDefault="00660D51" w:rsidP="00660D51">
      <w:pPr>
        <w:jc w:val="both"/>
        <w:rPr>
          <w:rFonts w:ascii="Avenir Book" w:hAnsi="Avenir Book"/>
          <w:color w:val="000000"/>
        </w:rPr>
      </w:pPr>
      <w:r w:rsidRPr="00660D51">
        <w:rPr>
          <w:rFonts w:ascii="Avenir Book" w:hAnsi="Avenir Book"/>
        </w:rPr>
        <w:t xml:space="preserve">Haridusasutuste ümberkorraldamisel lähtutakse põhikooli- ja gümnaasiumiseaduse (PGS) §-st 80. </w:t>
      </w:r>
      <w:r>
        <w:rPr>
          <w:rFonts w:ascii="Avenir Book" w:hAnsi="Avenir Book"/>
        </w:rPr>
        <w:t xml:space="preserve">Setomaa </w:t>
      </w:r>
      <w:r w:rsidRPr="00660D51">
        <w:rPr>
          <w:rFonts w:ascii="Avenir Book" w:hAnsi="Avenir Book"/>
        </w:rPr>
        <w:t>valla haridusasutuste tegevuse ümberkorraldamise puhul oleks tegemist koolide liitmisega.</w:t>
      </w:r>
      <w:r>
        <w:rPr>
          <w:rFonts w:ascii="Avenir Book" w:hAnsi="Avenir Book"/>
        </w:rPr>
        <w:t xml:space="preserve"> </w:t>
      </w:r>
      <w:r w:rsidRPr="00660D51">
        <w:rPr>
          <w:rFonts w:ascii="Avenir Book" w:hAnsi="Avenir Book"/>
        </w:rPr>
        <w:t>Vastavalt PGS § 80 lõike 2 punktile 2 tähendab koolide liitmine, et kool või koolid liidetakse teise kooliga ja liidetav kool või liidetavad koolid lõpetavad tegevuse.</w:t>
      </w:r>
      <w:r>
        <w:rPr>
          <w:rFonts w:ascii="Avenir Book" w:hAnsi="Avenir Book"/>
        </w:rPr>
        <w:t xml:space="preserve"> Seega </w:t>
      </w:r>
      <w:r w:rsidRPr="00660D51">
        <w:rPr>
          <w:rFonts w:ascii="Avenir Book" w:hAnsi="Avenir Book"/>
          <w:color w:val="000000"/>
        </w:rPr>
        <w:t>Mikitamäe ja Meremäe kool liidetakse Värska Gümnaasiumiga</w:t>
      </w:r>
      <w:r>
        <w:rPr>
          <w:rFonts w:ascii="Avenir Book" w:hAnsi="Avenir Book"/>
          <w:color w:val="000000"/>
        </w:rPr>
        <w:t xml:space="preserve"> ning toimub nimemuutus</w:t>
      </w:r>
      <w:r w:rsidRPr="00660D51">
        <w:rPr>
          <w:rFonts w:ascii="Avenir Book" w:hAnsi="Avenir Book"/>
          <w:color w:val="000000"/>
        </w:rPr>
        <w:t>. PGS § 80 lõige 8 sätestab, et ühe asutusena tegutseva üldhariduskooli ja lasteasutuse ning ühe asutusena tegutseva üldhariduskooli ja huvikooli ümberkorraldamisel ja tegevuse lõpetamisel kohaldatakse PGS-s sätestatut.</w:t>
      </w:r>
      <w:r>
        <w:rPr>
          <w:rFonts w:ascii="Avenir Book" w:hAnsi="Avenir Book"/>
          <w:color w:val="000000"/>
        </w:rPr>
        <w:t xml:space="preserve"> </w:t>
      </w:r>
      <w:r w:rsidRPr="00660D51">
        <w:rPr>
          <w:rFonts w:ascii="Avenir Book" w:hAnsi="Avenir Book"/>
          <w:color w:val="000000"/>
        </w:rPr>
        <w:t xml:space="preserve">Enne koolide liitmist jaotatakse nii </w:t>
      </w:r>
      <w:r>
        <w:rPr>
          <w:rFonts w:ascii="Avenir Book" w:hAnsi="Avenir Book"/>
          <w:color w:val="000000"/>
        </w:rPr>
        <w:t>Mikitamäe kool ja Meremäe kool</w:t>
      </w:r>
      <w:r w:rsidRPr="00660D51">
        <w:rPr>
          <w:rFonts w:ascii="Avenir Book" w:hAnsi="Avenir Book"/>
          <w:color w:val="000000"/>
        </w:rPr>
        <w:t xml:space="preserve"> (kõigi tegutsemise vorm on koolieelne lasteasutus ja põhikool, mis tegutsevad ühe asutusena) kaheks eraldi üksuseks - põhikool ja lasteaed -, millest kooliosa liidetakse </w:t>
      </w:r>
      <w:r>
        <w:rPr>
          <w:rFonts w:ascii="Avenir Book" w:hAnsi="Avenir Book"/>
          <w:color w:val="000000"/>
        </w:rPr>
        <w:t>Värska Gümnaasiumiga</w:t>
      </w:r>
      <w:r w:rsidRPr="00660D51">
        <w:rPr>
          <w:rFonts w:ascii="Avenir Book" w:hAnsi="Avenir Book"/>
          <w:color w:val="000000"/>
        </w:rPr>
        <w:t xml:space="preserve"> ja lasteaiaosa </w:t>
      </w:r>
      <w:r>
        <w:rPr>
          <w:rFonts w:ascii="Avenir Book" w:hAnsi="Avenir Book"/>
          <w:color w:val="000000"/>
        </w:rPr>
        <w:t xml:space="preserve">Värska </w:t>
      </w:r>
      <w:r w:rsidRPr="00660D51">
        <w:rPr>
          <w:rFonts w:ascii="Avenir Book" w:hAnsi="Avenir Book"/>
          <w:color w:val="000000"/>
        </w:rPr>
        <w:t>Lasteaiaga.</w:t>
      </w:r>
      <w:r>
        <w:rPr>
          <w:rFonts w:ascii="Avenir Book" w:hAnsi="Avenir Book"/>
          <w:color w:val="000000"/>
        </w:rPr>
        <w:t xml:space="preserve"> Lisaks on vaja eraldada koolide 7.-12. klassid, mille tulemusena asutatakse uus kool ja säilib ka esialgne kool. </w:t>
      </w:r>
    </w:p>
    <w:p w14:paraId="5C833035" w14:textId="77777777" w:rsidR="00660D51" w:rsidRPr="00660D51" w:rsidRDefault="00660D51" w:rsidP="00660D51">
      <w:pPr>
        <w:jc w:val="both"/>
        <w:rPr>
          <w:rFonts w:ascii="Avenir Book" w:hAnsi="Avenir Book"/>
        </w:rPr>
      </w:pPr>
    </w:p>
    <w:p w14:paraId="0136192D" w14:textId="6F070C20" w:rsidR="00660D51" w:rsidRDefault="00660D51" w:rsidP="00660D51">
      <w:pPr>
        <w:rPr>
          <w:rFonts w:ascii="Avenir Book" w:hAnsi="Avenir Book"/>
        </w:rPr>
      </w:pPr>
    </w:p>
    <w:p w14:paraId="02A38C43" w14:textId="05B53D90" w:rsidR="00660D51" w:rsidRDefault="00660D51" w:rsidP="00660D51">
      <w:pPr>
        <w:rPr>
          <w:rFonts w:ascii="Avenir" w:eastAsia="Times New Roman" w:hAnsi="Avenir" w:cs="Times New Roman"/>
          <w:color w:val="000000"/>
          <w:kern w:val="0"/>
          <w:lang w:eastAsia="en-GB"/>
          <w14:ligatures w14:val="none"/>
        </w:rPr>
      </w:pPr>
      <w:r>
        <w:rPr>
          <w:rFonts w:ascii="Avenir Book" w:hAnsi="Avenir Book"/>
        </w:rPr>
        <w:t xml:space="preserve">Tabel 3. </w:t>
      </w:r>
      <w:r>
        <w:rPr>
          <w:rFonts w:ascii="Avenir" w:eastAsia="Times New Roman" w:hAnsi="Avenir" w:cs="Times New Roman"/>
          <w:color w:val="000000"/>
          <w:kern w:val="0"/>
          <w:lang w:eastAsia="en-GB"/>
          <w14:ligatures w14:val="none"/>
        </w:rPr>
        <w:t xml:space="preserve">Kinnitatud struktuur Setomaa valla koolides (andmed: Setomaa VV)  </w:t>
      </w:r>
    </w:p>
    <w:tbl>
      <w:tblPr>
        <w:tblStyle w:val="Kontuurtabel"/>
        <w:tblW w:w="9634" w:type="dxa"/>
        <w:tblLook w:val="04A0" w:firstRow="1" w:lastRow="0" w:firstColumn="1" w:lastColumn="0" w:noHBand="0" w:noVBand="1"/>
      </w:tblPr>
      <w:tblGrid>
        <w:gridCol w:w="4106"/>
        <w:gridCol w:w="1276"/>
        <w:gridCol w:w="1417"/>
        <w:gridCol w:w="1800"/>
        <w:gridCol w:w="1035"/>
      </w:tblGrid>
      <w:tr w:rsidR="00660D51" w14:paraId="019297A2" w14:textId="77777777" w:rsidTr="00660D51">
        <w:tc>
          <w:tcPr>
            <w:tcW w:w="4106" w:type="dxa"/>
          </w:tcPr>
          <w:p w14:paraId="052C4BA8" w14:textId="0115CBF7" w:rsidR="00660D51" w:rsidRDefault="00660D51" w:rsidP="00660D51">
            <w:pPr>
              <w:rPr>
                <w:rFonts w:ascii="Avenir" w:eastAsia="Times New Roman" w:hAnsi="Avenir" w:cs="Times New Roman"/>
                <w:color w:val="000000"/>
                <w:kern w:val="0"/>
                <w:lang w:eastAsia="en-GB"/>
                <w14:ligatures w14:val="none"/>
              </w:rPr>
            </w:pPr>
          </w:p>
        </w:tc>
        <w:tc>
          <w:tcPr>
            <w:tcW w:w="1276" w:type="dxa"/>
          </w:tcPr>
          <w:p w14:paraId="0F5F2E7F" w14:textId="63257E95"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Mikitamäe kool</w:t>
            </w:r>
          </w:p>
        </w:tc>
        <w:tc>
          <w:tcPr>
            <w:tcW w:w="1417" w:type="dxa"/>
          </w:tcPr>
          <w:p w14:paraId="51877608" w14:textId="02CAA394"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Meremäe kool</w:t>
            </w:r>
          </w:p>
        </w:tc>
        <w:tc>
          <w:tcPr>
            <w:tcW w:w="1800" w:type="dxa"/>
          </w:tcPr>
          <w:p w14:paraId="54C7FE13" w14:textId="41F7DDEC"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 xml:space="preserve">Värska Gümnaasium </w:t>
            </w:r>
          </w:p>
        </w:tc>
        <w:tc>
          <w:tcPr>
            <w:tcW w:w="1035" w:type="dxa"/>
          </w:tcPr>
          <w:p w14:paraId="176B11B2" w14:textId="73FD8EA3"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 xml:space="preserve">KOKKU </w:t>
            </w:r>
          </w:p>
        </w:tc>
      </w:tr>
      <w:tr w:rsidR="00660D51" w14:paraId="31791569" w14:textId="77777777" w:rsidTr="00660D51">
        <w:tc>
          <w:tcPr>
            <w:tcW w:w="4106" w:type="dxa"/>
          </w:tcPr>
          <w:p w14:paraId="6FCFDDA4" w14:textId="103E5205"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Direktor</w:t>
            </w:r>
          </w:p>
        </w:tc>
        <w:tc>
          <w:tcPr>
            <w:tcW w:w="1276" w:type="dxa"/>
          </w:tcPr>
          <w:p w14:paraId="1476DAD6" w14:textId="439B905D"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417" w:type="dxa"/>
          </w:tcPr>
          <w:p w14:paraId="2EB60528" w14:textId="6E9AE71A"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800" w:type="dxa"/>
          </w:tcPr>
          <w:p w14:paraId="17F098F7" w14:textId="2806E6C9"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035" w:type="dxa"/>
          </w:tcPr>
          <w:p w14:paraId="0428EF83" w14:textId="0CF29F2A"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3,0</w:t>
            </w:r>
          </w:p>
        </w:tc>
      </w:tr>
      <w:tr w:rsidR="00660D51" w14:paraId="16DBDB86" w14:textId="77777777" w:rsidTr="00660D51">
        <w:tc>
          <w:tcPr>
            <w:tcW w:w="4106" w:type="dxa"/>
          </w:tcPr>
          <w:p w14:paraId="0D37260E" w14:textId="700693FD"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Õppe- ja arendusjuht</w:t>
            </w:r>
          </w:p>
        </w:tc>
        <w:tc>
          <w:tcPr>
            <w:tcW w:w="1276" w:type="dxa"/>
          </w:tcPr>
          <w:p w14:paraId="17BB9073" w14:textId="49476F00"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417" w:type="dxa"/>
          </w:tcPr>
          <w:p w14:paraId="11A14972" w14:textId="547A21E6"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800" w:type="dxa"/>
          </w:tcPr>
          <w:p w14:paraId="738B60B2" w14:textId="007B9D9A"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035" w:type="dxa"/>
          </w:tcPr>
          <w:p w14:paraId="4509750A" w14:textId="27E09F91"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r>
      <w:tr w:rsidR="00660D51" w14:paraId="30D0102C" w14:textId="77777777" w:rsidTr="00660D51">
        <w:tc>
          <w:tcPr>
            <w:tcW w:w="4106" w:type="dxa"/>
          </w:tcPr>
          <w:p w14:paraId="0B8163D2" w14:textId="785BC1CA"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Juhiabi/asjaajaja</w:t>
            </w:r>
          </w:p>
        </w:tc>
        <w:tc>
          <w:tcPr>
            <w:tcW w:w="1276" w:type="dxa"/>
          </w:tcPr>
          <w:p w14:paraId="7DDF3558" w14:textId="70B96AE1"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417" w:type="dxa"/>
          </w:tcPr>
          <w:p w14:paraId="770E6ACD" w14:textId="1F88906A"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0,45</w:t>
            </w:r>
          </w:p>
        </w:tc>
        <w:tc>
          <w:tcPr>
            <w:tcW w:w="1800" w:type="dxa"/>
          </w:tcPr>
          <w:p w14:paraId="7F2421A5" w14:textId="2321E3C8"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0,5</w:t>
            </w:r>
          </w:p>
        </w:tc>
        <w:tc>
          <w:tcPr>
            <w:tcW w:w="1035" w:type="dxa"/>
          </w:tcPr>
          <w:p w14:paraId="282BBBCB" w14:textId="41424CEF"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0,95</w:t>
            </w:r>
          </w:p>
        </w:tc>
      </w:tr>
      <w:tr w:rsidR="00660D51" w14:paraId="4B6B3FD4" w14:textId="77777777" w:rsidTr="00660D51">
        <w:tc>
          <w:tcPr>
            <w:tcW w:w="4106" w:type="dxa"/>
          </w:tcPr>
          <w:p w14:paraId="39092F04" w14:textId="3A1BF581"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Õpetajad</w:t>
            </w:r>
          </w:p>
        </w:tc>
        <w:tc>
          <w:tcPr>
            <w:tcW w:w="1276" w:type="dxa"/>
          </w:tcPr>
          <w:p w14:paraId="305D8DC9" w14:textId="71CBF9AD"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7,1</w:t>
            </w:r>
          </w:p>
        </w:tc>
        <w:tc>
          <w:tcPr>
            <w:tcW w:w="1417" w:type="dxa"/>
          </w:tcPr>
          <w:p w14:paraId="10152FFD" w14:textId="0CB159EE"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7,38</w:t>
            </w:r>
          </w:p>
        </w:tc>
        <w:tc>
          <w:tcPr>
            <w:tcW w:w="1800" w:type="dxa"/>
          </w:tcPr>
          <w:p w14:paraId="17DEB9D4" w14:textId="664D2170"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15,7</w:t>
            </w:r>
          </w:p>
        </w:tc>
        <w:tc>
          <w:tcPr>
            <w:tcW w:w="1035" w:type="dxa"/>
          </w:tcPr>
          <w:p w14:paraId="568BC757" w14:textId="148CD5AD"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30,18</w:t>
            </w:r>
          </w:p>
        </w:tc>
      </w:tr>
      <w:tr w:rsidR="00660D51" w14:paraId="14A20F4F" w14:textId="77777777" w:rsidTr="00660D51">
        <w:tc>
          <w:tcPr>
            <w:tcW w:w="4106" w:type="dxa"/>
          </w:tcPr>
          <w:p w14:paraId="6C7C7F14" w14:textId="0DBAD473"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Eripedagoog</w:t>
            </w:r>
          </w:p>
        </w:tc>
        <w:tc>
          <w:tcPr>
            <w:tcW w:w="1276" w:type="dxa"/>
          </w:tcPr>
          <w:p w14:paraId="7F242503" w14:textId="1F5DEFA2"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417" w:type="dxa"/>
          </w:tcPr>
          <w:p w14:paraId="28ACE2F2" w14:textId="72B18591"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800" w:type="dxa"/>
          </w:tcPr>
          <w:p w14:paraId="0B8B2553" w14:textId="71BED92A"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035" w:type="dxa"/>
          </w:tcPr>
          <w:p w14:paraId="74239899" w14:textId="54A65E47"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r>
      <w:tr w:rsidR="00660D51" w14:paraId="47DE1D72" w14:textId="77777777" w:rsidTr="00660D51">
        <w:tc>
          <w:tcPr>
            <w:tcW w:w="4106" w:type="dxa"/>
          </w:tcPr>
          <w:p w14:paraId="28320891" w14:textId="3CCF6114"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IT-spetsialist (V: haridustehnoloog)</w:t>
            </w:r>
          </w:p>
        </w:tc>
        <w:tc>
          <w:tcPr>
            <w:tcW w:w="1276" w:type="dxa"/>
          </w:tcPr>
          <w:p w14:paraId="227F655D" w14:textId="319BF89A"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0,3</w:t>
            </w:r>
          </w:p>
        </w:tc>
        <w:tc>
          <w:tcPr>
            <w:tcW w:w="1417" w:type="dxa"/>
          </w:tcPr>
          <w:p w14:paraId="0C606D97" w14:textId="0B45AB36"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0,2</w:t>
            </w:r>
          </w:p>
        </w:tc>
        <w:tc>
          <w:tcPr>
            <w:tcW w:w="1800" w:type="dxa"/>
          </w:tcPr>
          <w:p w14:paraId="6A58F44C" w14:textId="020E8045"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0,2</w:t>
            </w:r>
          </w:p>
        </w:tc>
        <w:tc>
          <w:tcPr>
            <w:tcW w:w="1035" w:type="dxa"/>
          </w:tcPr>
          <w:p w14:paraId="71A0FB85" w14:textId="2FAB0A80"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0,7</w:t>
            </w:r>
          </w:p>
        </w:tc>
      </w:tr>
      <w:tr w:rsidR="00660D51" w14:paraId="6DCAA3F8" w14:textId="77777777" w:rsidTr="00660D51">
        <w:tc>
          <w:tcPr>
            <w:tcW w:w="4106" w:type="dxa"/>
          </w:tcPr>
          <w:p w14:paraId="2F1C691E" w14:textId="20ED11FA"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Logopeed</w:t>
            </w:r>
          </w:p>
        </w:tc>
        <w:tc>
          <w:tcPr>
            <w:tcW w:w="1276" w:type="dxa"/>
          </w:tcPr>
          <w:p w14:paraId="6FF98168" w14:textId="182EC648"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0,45</w:t>
            </w:r>
          </w:p>
        </w:tc>
        <w:tc>
          <w:tcPr>
            <w:tcW w:w="1417" w:type="dxa"/>
          </w:tcPr>
          <w:p w14:paraId="51E666FF" w14:textId="41D7586C"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800" w:type="dxa"/>
          </w:tcPr>
          <w:p w14:paraId="0F0A13FD" w14:textId="557981F6"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035" w:type="dxa"/>
          </w:tcPr>
          <w:p w14:paraId="10AD921A" w14:textId="6F3E0FEA"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0,45</w:t>
            </w:r>
          </w:p>
        </w:tc>
      </w:tr>
      <w:tr w:rsidR="00660D51" w14:paraId="442956B0" w14:textId="77777777" w:rsidTr="00660D51">
        <w:tc>
          <w:tcPr>
            <w:tcW w:w="4106" w:type="dxa"/>
          </w:tcPr>
          <w:p w14:paraId="5EFB2054" w14:textId="6DA6E08D"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Koristaja</w:t>
            </w:r>
          </w:p>
        </w:tc>
        <w:tc>
          <w:tcPr>
            <w:tcW w:w="1276" w:type="dxa"/>
          </w:tcPr>
          <w:p w14:paraId="631418D2" w14:textId="58C00078"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2,0</w:t>
            </w:r>
          </w:p>
        </w:tc>
        <w:tc>
          <w:tcPr>
            <w:tcW w:w="1417" w:type="dxa"/>
          </w:tcPr>
          <w:p w14:paraId="1509161F" w14:textId="27CE8180"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2,0</w:t>
            </w:r>
          </w:p>
        </w:tc>
        <w:tc>
          <w:tcPr>
            <w:tcW w:w="1800" w:type="dxa"/>
          </w:tcPr>
          <w:p w14:paraId="18A250F9" w14:textId="3874D687"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3,5</w:t>
            </w:r>
          </w:p>
        </w:tc>
        <w:tc>
          <w:tcPr>
            <w:tcW w:w="1035" w:type="dxa"/>
          </w:tcPr>
          <w:p w14:paraId="26090C4B" w14:textId="010CA74D"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7,5</w:t>
            </w:r>
          </w:p>
        </w:tc>
      </w:tr>
      <w:tr w:rsidR="00660D51" w14:paraId="307CE65B" w14:textId="77777777" w:rsidTr="00660D51">
        <w:tc>
          <w:tcPr>
            <w:tcW w:w="4106" w:type="dxa"/>
          </w:tcPr>
          <w:p w14:paraId="5EBE2DB1" w14:textId="39BE759F"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Majahoidja/majandustöötaja</w:t>
            </w:r>
          </w:p>
        </w:tc>
        <w:tc>
          <w:tcPr>
            <w:tcW w:w="1276" w:type="dxa"/>
          </w:tcPr>
          <w:p w14:paraId="40EBD503" w14:textId="454B9DC6"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417" w:type="dxa"/>
          </w:tcPr>
          <w:p w14:paraId="3257BBA4" w14:textId="5D7AEBAB"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800" w:type="dxa"/>
          </w:tcPr>
          <w:p w14:paraId="6AC65D77" w14:textId="705E1757"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035" w:type="dxa"/>
          </w:tcPr>
          <w:p w14:paraId="56FC84BB" w14:textId="556F31D4"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2,0</w:t>
            </w:r>
          </w:p>
        </w:tc>
      </w:tr>
      <w:tr w:rsidR="00660D51" w14:paraId="0BD46B0A" w14:textId="77777777" w:rsidTr="00660D51">
        <w:tc>
          <w:tcPr>
            <w:tcW w:w="4106" w:type="dxa"/>
          </w:tcPr>
          <w:p w14:paraId="5652CA24" w14:textId="28C841E0"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Kokk</w:t>
            </w:r>
          </w:p>
        </w:tc>
        <w:tc>
          <w:tcPr>
            <w:tcW w:w="1276" w:type="dxa"/>
          </w:tcPr>
          <w:p w14:paraId="4121B886" w14:textId="7AA1BBD3"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417" w:type="dxa"/>
          </w:tcPr>
          <w:p w14:paraId="45B0B74F" w14:textId="37571F1B"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800" w:type="dxa"/>
          </w:tcPr>
          <w:p w14:paraId="2775283E" w14:textId="24C289B7"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035" w:type="dxa"/>
          </w:tcPr>
          <w:p w14:paraId="5495A47E" w14:textId="76DD075A"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3,0</w:t>
            </w:r>
          </w:p>
        </w:tc>
      </w:tr>
      <w:tr w:rsidR="00660D51" w14:paraId="1CB9576F" w14:textId="77777777" w:rsidTr="00660D51">
        <w:tc>
          <w:tcPr>
            <w:tcW w:w="4106" w:type="dxa"/>
          </w:tcPr>
          <w:p w14:paraId="21B5E2FC" w14:textId="109AA8EF"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Abikokk</w:t>
            </w:r>
          </w:p>
        </w:tc>
        <w:tc>
          <w:tcPr>
            <w:tcW w:w="1276" w:type="dxa"/>
          </w:tcPr>
          <w:p w14:paraId="59D18FF9" w14:textId="63EB7051"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417" w:type="dxa"/>
          </w:tcPr>
          <w:p w14:paraId="578D26A9" w14:textId="2B7A65D8"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800" w:type="dxa"/>
          </w:tcPr>
          <w:p w14:paraId="5D110E1D" w14:textId="5EF31FC1"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035" w:type="dxa"/>
          </w:tcPr>
          <w:p w14:paraId="72575DE0" w14:textId="76B90694"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3,0</w:t>
            </w:r>
          </w:p>
        </w:tc>
      </w:tr>
      <w:tr w:rsidR="00660D51" w14:paraId="0D4A997F" w14:textId="77777777" w:rsidTr="00660D51">
        <w:tc>
          <w:tcPr>
            <w:tcW w:w="4106" w:type="dxa"/>
          </w:tcPr>
          <w:p w14:paraId="61F33399" w14:textId="138FEB86"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Majandusjuht</w:t>
            </w:r>
          </w:p>
        </w:tc>
        <w:tc>
          <w:tcPr>
            <w:tcW w:w="1276" w:type="dxa"/>
          </w:tcPr>
          <w:p w14:paraId="4A0F68F2" w14:textId="3C3648BE"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417" w:type="dxa"/>
          </w:tcPr>
          <w:p w14:paraId="4C39E920" w14:textId="5D1E4238"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800" w:type="dxa"/>
          </w:tcPr>
          <w:p w14:paraId="64B148F7" w14:textId="3F832CE3"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c>
          <w:tcPr>
            <w:tcW w:w="1035" w:type="dxa"/>
          </w:tcPr>
          <w:p w14:paraId="00490B7E" w14:textId="39CF0693"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r>
      <w:tr w:rsidR="00660D51" w14:paraId="47E0042C" w14:textId="77777777" w:rsidTr="00660D51">
        <w:tc>
          <w:tcPr>
            <w:tcW w:w="4106" w:type="dxa"/>
          </w:tcPr>
          <w:p w14:paraId="388CEF25" w14:textId="06C3382E"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Raamatukogu juhataja</w:t>
            </w:r>
          </w:p>
        </w:tc>
        <w:tc>
          <w:tcPr>
            <w:tcW w:w="1276" w:type="dxa"/>
          </w:tcPr>
          <w:p w14:paraId="11BF27CD" w14:textId="099183DC"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417" w:type="dxa"/>
          </w:tcPr>
          <w:p w14:paraId="6D669047" w14:textId="44D29155"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800" w:type="dxa"/>
          </w:tcPr>
          <w:p w14:paraId="12B9E576" w14:textId="340D2993"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0,8</w:t>
            </w:r>
          </w:p>
        </w:tc>
        <w:tc>
          <w:tcPr>
            <w:tcW w:w="1035" w:type="dxa"/>
          </w:tcPr>
          <w:p w14:paraId="00A4A87A" w14:textId="02F324AC"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0,8</w:t>
            </w:r>
          </w:p>
        </w:tc>
      </w:tr>
      <w:tr w:rsidR="00660D51" w14:paraId="4E8F4C08" w14:textId="77777777" w:rsidTr="00660D51">
        <w:tc>
          <w:tcPr>
            <w:tcW w:w="4106" w:type="dxa"/>
          </w:tcPr>
          <w:p w14:paraId="69198156" w14:textId="1F414401"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Pikapäevarühma õpetaja</w:t>
            </w:r>
          </w:p>
        </w:tc>
        <w:tc>
          <w:tcPr>
            <w:tcW w:w="1276" w:type="dxa"/>
          </w:tcPr>
          <w:p w14:paraId="12839DFB" w14:textId="53F013D9"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0,5</w:t>
            </w:r>
          </w:p>
        </w:tc>
        <w:tc>
          <w:tcPr>
            <w:tcW w:w="1417" w:type="dxa"/>
          </w:tcPr>
          <w:p w14:paraId="5E506293" w14:textId="527C650D"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0,5</w:t>
            </w:r>
          </w:p>
        </w:tc>
        <w:tc>
          <w:tcPr>
            <w:tcW w:w="1800" w:type="dxa"/>
          </w:tcPr>
          <w:p w14:paraId="4CE28AAD" w14:textId="190B2C97"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0</w:t>
            </w:r>
          </w:p>
        </w:tc>
        <w:tc>
          <w:tcPr>
            <w:tcW w:w="1035" w:type="dxa"/>
          </w:tcPr>
          <w:p w14:paraId="29EEF08E" w14:textId="5487AC5A" w:rsidR="00660D51" w:rsidRDefault="00660D51" w:rsidP="00660D51">
            <w:pPr>
              <w:rPr>
                <w:rFonts w:ascii="Avenir" w:eastAsia="Times New Roman" w:hAnsi="Avenir" w:cs="Times New Roman"/>
                <w:color w:val="000000"/>
                <w:kern w:val="0"/>
                <w:lang w:eastAsia="en-GB"/>
                <w14:ligatures w14:val="none"/>
              </w:rPr>
            </w:pPr>
            <w:r>
              <w:rPr>
                <w:rFonts w:ascii="Avenir" w:eastAsia="Times New Roman" w:hAnsi="Avenir" w:cs="Times New Roman"/>
                <w:color w:val="000000"/>
                <w:kern w:val="0"/>
                <w:lang w:eastAsia="en-GB"/>
                <w14:ligatures w14:val="none"/>
              </w:rPr>
              <w:t>1,0</w:t>
            </w:r>
          </w:p>
        </w:tc>
      </w:tr>
    </w:tbl>
    <w:p w14:paraId="4DA0FB48" w14:textId="15077D9B" w:rsidR="00660D51" w:rsidRDefault="00660D51" w:rsidP="00660D51">
      <w:pPr>
        <w:rPr>
          <w:rFonts w:ascii="Avenir" w:eastAsia="Times New Roman" w:hAnsi="Avenir" w:cs="Times New Roman"/>
          <w:color w:val="000000"/>
          <w:kern w:val="0"/>
          <w:lang w:eastAsia="en-GB"/>
          <w14:ligatures w14:val="none"/>
        </w:rPr>
      </w:pPr>
      <w:r w:rsidRPr="00660D51">
        <w:rPr>
          <w:rFonts w:ascii="Avenir" w:eastAsia="Times New Roman" w:hAnsi="Avenir" w:cs="Times New Roman"/>
          <w:color w:val="000000"/>
          <w:kern w:val="0"/>
          <w:lang w:eastAsia="en-GB"/>
          <w14:ligatures w14:val="none"/>
        </w:rPr>
        <w:t>Vallavalitsuse struktuuris on 1,0 sotsiaalpedagoogi</w:t>
      </w:r>
      <w:r>
        <w:rPr>
          <w:rFonts w:ascii="Avenir" w:eastAsia="Times New Roman" w:hAnsi="Avenir" w:cs="Times New Roman"/>
          <w:color w:val="000000"/>
          <w:kern w:val="0"/>
          <w:lang w:eastAsia="en-GB"/>
          <w14:ligatures w14:val="none"/>
        </w:rPr>
        <w:t xml:space="preserve"> ametikohta</w:t>
      </w:r>
      <w:r w:rsidRPr="00660D51">
        <w:rPr>
          <w:rFonts w:ascii="Avenir" w:eastAsia="Times New Roman" w:hAnsi="Avenir" w:cs="Times New Roman"/>
          <w:color w:val="000000"/>
          <w:kern w:val="0"/>
          <w:lang w:eastAsia="en-GB"/>
          <w14:ligatures w14:val="none"/>
        </w:rPr>
        <w:t xml:space="preserve">. </w:t>
      </w:r>
    </w:p>
    <w:p w14:paraId="18AFF8C8" w14:textId="77777777" w:rsidR="00660D51" w:rsidRPr="00660D51" w:rsidRDefault="00660D51" w:rsidP="00660D51">
      <w:pPr>
        <w:rPr>
          <w:rFonts w:ascii="Times New Roman" w:eastAsia="Times New Roman" w:hAnsi="Times New Roman" w:cs="Times New Roman"/>
          <w:color w:val="000000"/>
          <w:kern w:val="0"/>
          <w:lang w:eastAsia="en-GB"/>
          <w14:ligatures w14:val="none"/>
        </w:rPr>
      </w:pPr>
    </w:p>
    <w:p w14:paraId="35987774" w14:textId="5CBB29B1" w:rsidR="00D853C8" w:rsidRPr="00660D51" w:rsidRDefault="00660D51" w:rsidP="00660D51">
      <w:pPr>
        <w:spacing w:after="240"/>
        <w:rPr>
          <w:rFonts w:ascii="Avenir Book" w:eastAsia="Times New Roman" w:hAnsi="Avenir Book" w:cs="Times New Roman"/>
          <w:kern w:val="0"/>
          <w:lang w:eastAsia="en-GB"/>
          <w14:ligatures w14:val="none"/>
        </w:rPr>
      </w:pPr>
      <w:r w:rsidRPr="00660D51">
        <w:rPr>
          <w:rFonts w:ascii="Avenir Book" w:eastAsia="Times New Roman" w:hAnsi="Avenir Book" w:cs="Times New Roman"/>
          <w:kern w:val="0"/>
          <w:lang w:eastAsia="en-GB"/>
          <w14:ligatures w14:val="none"/>
        </w:rPr>
        <w:t xml:space="preserve">Tabel </w:t>
      </w:r>
      <w:r>
        <w:rPr>
          <w:rFonts w:ascii="Avenir Book" w:eastAsia="Times New Roman" w:hAnsi="Avenir Book" w:cs="Times New Roman"/>
          <w:kern w:val="0"/>
          <w:lang w:eastAsia="en-GB"/>
          <w14:ligatures w14:val="none"/>
        </w:rPr>
        <w:t>4</w:t>
      </w:r>
      <w:r w:rsidRPr="00660D51">
        <w:rPr>
          <w:rFonts w:ascii="Avenir Book" w:eastAsia="Times New Roman" w:hAnsi="Avenir Book" w:cs="Times New Roman"/>
          <w:kern w:val="0"/>
          <w:lang w:eastAsia="en-GB"/>
          <w14:ligatures w14:val="none"/>
        </w:rPr>
        <w:t>. Setomaa kooli ja Setomaa Gümnaasiumi uus juhtimisstruktuur</w:t>
      </w:r>
      <w:r>
        <w:rPr>
          <w:rFonts w:ascii="Avenir Book" w:eastAsia="Times New Roman" w:hAnsi="Avenir Book" w:cs="Times New Roman"/>
          <w:kern w:val="0"/>
          <w:lang w:eastAsia="en-GB"/>
          <w14:ligatures w14:val="none"/>
        </w:rPr>
        <w:t xml:space="preserve"> (direktor, õppe-arendusjuht, juhiabi, IT-juht/haridustehnoloog, majandusjuht) NÄIDIS</w:t>
      </w:r>
    </w:p>
    <w:tbl>
      <w:tblPr>
        <w:tblStyle w:val="Kontuurtabel"/>
        <w:tblW w:w="9067" w:type="dxa"/>
        <w:tblLook w:val="04A0" w:firstRow="1" w:lastRow="0" w:firstColumn="1" w:lastColumn="0" w:noHBand="0" w:noVBand="1"/>
      </w:tblPr>
      <w:tblGrid>
        <w:gridCol w:w="5240"/>
        <w:gridCol w:w="3827"/>
      </w:tblGrid>
      <w:tr w:rsidR="00D853C8" w14:paraId="427F05F2" w14:textId="77777777" w:rsidTr="005645AB">
        <w:tc>
          <w:tcPr>
            <w:tcW w:w="5240" w:type="dxa"/>
          </w:tcPr>
          <w:p w14:paraId="7EA973BA" w14:textId="5289874D"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Ametinimetus</w:t>
            </w:r>
          </w:p>
        </w:tc>
        <w:tc>
          <w:tcPr>
            <w:tcW w:w="3827" w:type="dxa"/>
          </w:tcPr>
          <w:p w14:paraId="45C99324" w14:textId="5E466D84"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Koormus</w:t>
            </w:r>
          </w:p>
        </w:tc>
      </w:tr>
      <w:tr w:rsidR="00D853C8" w14:paraId="77C14849" w14:textId="77777777" w:rsidTr="005645AB">
        <w:tc>
          <w:tcPr>
            <w:tcW w:w="5240" w:type="dxa"/>
          </w:tcPr>
          <w:p w14:paraId="1E140010" w14:textId="66ABED56"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Direktor</w:t>
            </w:r>
          </w:p>
        </w:tc>
        <w:tc>
          <w:tcPr>
            <w:tcW w:w="3827" w:type="dxa"/>
          </w:tcPr>
          <w:p w14:paraId="005335EA" w14:textId="6AA3ADEE"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1,0</w:t>
            </w:r>
          </w:p>
        </w:tc>
      </w:tr>
      <w:tr w:rsidR="00D853C8" w14:paraId="46AC85F2" w14:textId="77777777" w:rsidTr="005645AB">
        <w:tc>
          <w:tcPr>
            <w:tcW w:w="5240" w:type="dxa"/>
          </w:tcPr>
          <w:p w14:paraId="4CFF1546" w14:textId="25A207A8"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Õppejuht/kogukonnajuht</w:t>
            </w:r>
          </w:p>
        </w:tc>
        <w:tc>
          <w:tcPr>
            <w:tcW w:w="3827" w:type="dxa"/>
          </w:tcPr>
          <w:p w14:paraId="70E008E6" w14:textId="19591815"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 xml:space="preserve">2,0 </w:t>
            </w:r>
          </w:p>
        </w:tc>
      </w:tr>
      <w:tr w:rsidR="00D853C8" w14:paraId="7BA8D900" w14:textId="77777777" w:rsidTr="005645AB">
        <w:tc>
          <w:tcPr>
            <w:tcW w:w="5240" w:type="dxa"/>
          </w:tcPr>
          <w:p w14:paraId="639B7E1D" w14:textId="375E6495"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Juhiabi</w:t>
            </w:r>
          </w:p>
        </w:tc>
        <w:tc>
          <w:tcPr>
            <w:tcW w:w="3827" w:type="dxa"/>
          </w:tcPr>
          <w:p w14:paraId="5F41F946" w14:textId="3604B751"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1,0</w:t>
            </w:r>
          </w:p>
        </w:tc>
      </w:tr>
      <w:tr w:rsidR="00D853C8" w14:paraId="4ED6E5E4" w14:textId="77777777" w:rsidTr="005645AB">
        <w:tc>
          <w:tcPr>
            <w:tcW w:w="5240" w:type="dxa"/>
          </w:tcPr>
          <w:p w14:paraId="1799C4E8" w14:textId="440827D3"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Haldusjuht</w:t>
            </w:r>
          </w:p>
        </w:tc>
        <w:tc>
          <w:tcPr>
            <w:tcW w:w="3827" w:type="dxa"/>
          </w:tcPr>
          <w:p w14:paraId="0123C9BC" w14:textId="3CF259C9"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 xml:space="preserve">1,0 </w:t>
            </w:r>
          </w:p>
        </w:tc>
      </w:tr>
      <w:tr w:rsidR="00D853C8" w14:paraId="73D9AABF" w14:textId="77777777" w:rsidTr="005645AB">
        <w:tc>
          <w:tcPr>
            <w:tcW w:w="5240" w:type="dxa"/>
          </w:tcPr>
          <w:p w14:paraId="2F98AA62" w14:textId="634959FE"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IT-juht (sh haridustehnoloog)</w:t>
            </w:r>
          </w:p>
        </w:tc>
        <w:tc>
          <w:tcPr>
            <w:tcW w:w="3827" w:type="dxa"/>
          </w:tcPr>
          <w:p w14:paraId="0ECD4F7D" w14:textId="6425DC14"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1,0</w:t>
            </w:r>
          </w:p>
        </w:tc>
      </w:tr>
      <w:tr w:rsidR="00D853C8" w14:paraId="30516EBC" w14:textId="77777777" w:rsidTr="005645AB">
        <w:tc>
          <w:tcPr>
            <w:tcW w:w="5240" w:type="dxa"/>
          </w:tcPr>
          <w:p w14:paraId="0A292B5A" w14:textId="79946238"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Kokku</w:t>
            </w:r>
          </w:p>
        </w:tc>
        <w:tc>
          <w:tcPr>
            <w:tcW w:w="3827" w:type="dxa"/>
          </w:tcPr>
          <w:p w14:paraId="6870CD25" w14:textId="1BC15820" w:rsidR="00D853C8" w:rsidRPr="00660D51" w:rsidRDefault="00D853C8" w:rsidP="00660D51">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6,0</w:t>
            </w:r>
          </w:p>
        </w:tc>
      </w:tr>
    </w:tbl>
    <w:p w14:paraId="20053C45" w14:textId="77777777" w:rsidR="00660D51" w:rsidRDefault="00660D51" w:rsidP="00660D51">
      <w:pPr>
        <w:rPr>
          <w:rFonts w:ascii="Avenir Book" w:hAnsi="Avenir Book"/>
        </w:rPr>
      </w:pPr>
    </w:p>
    <w:p w14:paraId="1DF13FB9" w14:textId="5BB4C550" w:rsidR="00660D51" w:rsidRDefault="00660D51" w:rsidP="00660D51">
      <w:pPr>
        <w:jc w:val="both"/>
        <w:rPr>
          <w:rFonts w:ascii="Avenir Book" w:hAnsi="Avenir Book"/>
        </w:rPr>
      </w:pPr>
      <w:r>
        <w:rPr>
          <w:rFonts w:ascii="Avenir Book" w:hAnsi="Avenir Book"/>
        </w:rPr>
        <w:t>Tabelis 4 toodud struktuur on näidis, ametinimetused</w:t>
      </w:r>
      <w:r w:rsidR="005645AB">
        <w:rPr>
          <w:rFonts w:ascii="Avenir Book" w:hAnsi="Avenir Book"/>
        </w:rPr>
        <w:t xml:space="preserve"> ja </w:t>
      </w:r>
      <w:r>
        <w:rPr>
          <w:rFonts w:ascii="Avenir Book" w:hAnsi="Avenir Book"/>
        </w:rPr>
        <w:t xml:space="preserve">koormused võivad erineda vastavalt täiendavatele aruteludele. Õppejuht võiks olla 1,0 koormusega gümnaasiumis ning väiksema koormusega koolis, kuid sinna võiks lisada täiendavalt kogukonnajuhi ülesanded, et kokku võiks olla õppe-kogukonnajuhte 2,0. Lisaks võiks gümnaasiumi õppejuht tegeleda ka täiskasvanuõppe teemadega. </w:t>
      </w:r>
    </w:p>
    <w:p w14:paraId="47198F72" w14:textId="77777777" w:rsidR="00660D51" w:rsidRDefault="00660D51" w:rsidP="00660D51">
      <w:pPr>
        <w:jc w:val="both"/>
        <w:rPr>
          <w:rFonts w:ascii="Avenir Book" w:hAnsi="Avenir Book"/>
        </w:rPr>
      </w:pPr>
    </w:p>
    <w:p w14:paraId="2308C950" w14:textId="2444E6E1" w:rsidR="00660D51" w:rsidRDefault="00660D51" w:rsidP="00660D51">
      <w:pPr>
        <w:jc w:val="both"/>
        <w:rPr>
          <w:rFonts w:ascii="Avenir Book" w:hAnsi="Avenir Book"/>
        </w:rPr>
      </w:pPr>
      <w:r>
        <w:rPr>
          <w:rFonts w:ascii="Avenir Book" w:hAnsi="Avenir Book"/>
        </w:rPr>
        <w:t>Tabel 5. Setomaa lasteaia uus juhtimisstruktuuri (direktor, õppejuht, juhiabi, haldusjuht) NÄIDIS</w:t>
      </w:r>
    </w:p>
    <w:tbl>
      <w:tblPr>
        <w:tblStyle w:val="Kontuurtabel"/>
        <w:tblW w:w="9067" w:type="dxa"/>
        <w:tblLook w:val="04A0" w:firstRow="1" w:lastRow="0" w:firstColumn="1" w:lastColumn="0" w:noHBand="0" w:noVBand="1"/>
      </w:tblPr>
      <w:tblGrid>
        <w:gridCol w:w="5240"/>
        <w:gridCol w:w="3827"/>
      </w:tblGrid>
      <w:tr w:rsidR="005645AB" w:rsidRPr="00660D51" w14:paraId="0AC9ECCB" w14:textId="77777777" w:rsidTr="005645AB">
        <w:tc>
          <w:tcPr>
            <w:tcW w:w="5240" w:type="dxa"/>
          </w:tcPr>
          <w:p w14:paraId="7C88B5A4"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Ametinimetus</w:t>
            </w:r>
          </w:p>
        </w:tc>
        <w:tc>
          <w:tcPr>
            <w:tcW w:w="3827" w:type="dxa"/>
          </w:tcPr>
          <w:p w14:paraId="23AD42E0"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Koormus</w:t>
            </w:r>
          </w:p>
        </w:tc>
      </w:tr>
      <w:tr w:rsidR="005645AB" w:rsidRPr="00660D51" w14:paraId="3E2CB792" w14:textId="77777777" w:rsidTr="005645AB">
        <w:tc>
          <w:tcPr>
            <w:tcW w:w="5240" w:type="dxa"/>
          </w:tcPr>
          <w:p w14:paraId="7F8DDB85"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Direktor</w:t>
            </w:r>
          </w:p>
        </w:tc>
        <w:tc>
          <w:tcPr>
            <w:tcW w:w="3827" w:type="dxa"/>
          </w:tcPr>
          <w:p w14:paraId="002B6ADE"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1,0</w:t>
            </w:r>
          </w:p>
        </w:tc>
      </w:tr>
      <w:tr w:rsidR="005645AB" w:rsidRPr="00660D51" w14:paraId="69AD8DFB" w14:textId="77777777" w:rsidTr="005645AB">
        <w:tc>
          <w:tcPr>
            <w:tcW w:w="5240" w:type="dxa"/>
          </w:tcPr>
          <w:p w14:paraId="548B2C70"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Õppejuht</w:t>
            </w:r>
          </w:p>
        </w:tc>
        <w:tc>
          <w:tcPr>
            <w:tcW w:w="3827" w:type="dxa"/>
          </w:tcPr>
          <w:p w14:paraId="7A349AB4" w14:textId="71233785"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1,0</w:t>
            </w:r>
          </w:p>
        </w:tc>
      </w:tr>
      <w:tr w:rsidR="005645AB" w:rsidRPr="00660D51" w14:paraId="58FC9FB1" w14:textId="77777777" w:rsidTr="005645AB">
        <w:tc>
          <w:tcPr>
            <w:tcW w:w="5240" w:type="dxa"/>
          </w:tcPr>
          <w:p w14:paraId="422CD7F6"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Juhiabi</w:t>
            </w:r>
          </w:p>
        </w:tc>
        <w:tc>
          <w:tcPr>
            <w:tcW w:w="3827" w:type="dxa"/>
          </w:tcPr>
          <w:p w14:paraId="4D65C2EC" w14:textId="604D46DD"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0,5</w:t>
            </w:r>
          </w:p>
        </w:tc>
      </w:tr>
      <w:tr w:rsidR="005645AB" w:rsidRPr="00660D51" w14:paraId="2A5E2A9B" w14:textId="77777777" w:rsidTr="005645AB">
        <w:tc>
          <w:tcPr>
            <w:tcW w:w="5240" w:type="dxa"/>
          </w:tcPr>
          <w:p w14:paraId="6E872B28"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Haldusjuht</w:t>
            </w:r>
          </w:p>
        </w:tc>
        <w:tc>
          <w:tcPr>
            <w:tcW w:w="3827" w:type="dxa"/>
          </w:tcPr>
          <w:p w14:paraId="528F96EA" w14:textId="5E6A3261"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0,5</w:t>
            </w:r>
          </w:p>
        </w:tc>
      </w:tr>
      <w:tr w:rsidR="005645AB" w:rsidRPr="00660D51" w14:paraId="469D1ADD" w14:textId="77777777" w:rsidTr="005645AB">
        <w:tc>
          <w:tcPr>
            <w:tcW w:w="5240" w:type="dxa"/>
          </w:tcPr>
          <w:p w14:paraId="32577BEE"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Kokku</w:t>
            </w:r>
          </w:p>
        </w:tc>
        <w:tc>
          <w:tcPr>
            <w:tcW w:w="3827" w:type="dxa"/>
          </w:tcPr>
          <w:p w14:paraId="613A2AD5" w14:textId="17F5A59A"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3,5</w:t>
            </w:r>
          </w:p>
        </w:tc>
      </w:tr>
    </w:tbl>
    <w:p w14:paraId="3CD74674" w14:textId="055EB4BD" w:rsidR="00660D51" w:rsidRPr="00660D51" w:rsidRDefault="00660D51" w:rsidP="00660D51">
      <w:pPr>
        <w:rPr>
          <w:rFonts w:ascii="Avenir Book" w:eastAsia="Times New Roman" w:hAnsi="Avenir Book" w:cs="Times New Roman"/>
          <w:kern w:val="0"/>
          <w:sz w:val="22"/>
          <w:szCs w:val="22"/>
          <w:lang w:eastAsia="en-GB"/>
          <w14:ligatures w14:val="none"/>
        </w:rPr>
      </w:pPr>
      <w:r w:rsidRPr="00660D51">
        <w:rPr>
          <w:rFonts w:ascii="Avenir Book" w:hAnsi="Avenir Book"/>
          <w:sz w:val="22"/>
          <w:szCs w:val="22"/>
        </w:rPr>
        <w:t xml:space="preserve">Lasteaiarühmad, mis asuvad koolihoonetes on kooli haldusjuhi majandada. </w:t>
      </w:r>
    </w:p>
    <w:p w14:paraId="4956C64F" w14:textId="29B6A7F5" w:rsidR="00660D51" w:rsidRDefault="00660D51" w:rsidP="00660D51">
      <w:pPr>
        <w:jc w:val="both"/>
        <w:rPr>
          <w:rFonts w:ascii="Avenir Book" w:hAnsi="Avenir Book"/>
        </w:rPr>
      </w:pPr>
    </w:p>
    <w:p w14:paraId="41B492C6" w14:textId="160C78C8" w:rsidR="00660D51" w:rsidRDefault="00660D51" w:rsidP="00660D51">
      <w:pPr>
        <w:jc w:val="both"/>
        <w:rPr>
          <w:rFonts w:ascii="Avenir Book" w:hAnsi="Avenir Book"/>
        </w:rPr>
      </w:pPr>
      <w:r>
        <w:rPr>
          <w:rFonts w:ascii="Avenir Book" w:hAnsi="Avenir Book"/>
        </w:rPr>
        <w:t xml:space="preserve">Tabel 6. Setomaa koolide ja lasteaedade tugispetsialistide hetkeolukord ja vajadus </w:t>
      </w:r>
    </w:p>
    <w:tbl>
      <w:tblPr>
        <w:tblStyle w:val="Kontuurtabel"/>
        <w:tblW w:w="9067" w:type="dxa"/>
        <w:tblLook w:val="04A0" w:firstRow="1" w:lastRow="0" w:firstColumn="1" w:lastColumn="0" w:noHBand="0" w:noVBand="1"/>
      </w:tblPr>
      <w:tblGrid>
        <w:gridCol w:w="3385"/>
        <w:gridCol w:w="1264"/>
        <w:gridCol w:w="1625"/>
        <w:gridCol w:w="2793"/>
      </w:tblGrid>
      <w:tr w:rsidR="005645AB" w:rsidRPr="00660D51" w14:paraId="44A9AFBB" w14:textId="77777777" w:rsidTr="00102D22">
        <w:tc>
          <w:tcPr>
            <w:tcW w:w="3385" w:type="dxa"/>
          </w:tcPr>
          <w:p w14:paraId="128092D3"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Ametinimetus</w:t>
            </w:r>
          </w:p>
        </w:tc>
        <w:tc>
          <w:tcPr>
            <w:tcW w:w="1264" w:type="dxa"/>
          </w:tcPr>
          <w:p w14:paraId="698D5336" w14:textId="13D1E3A5"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Koormus koolides hetkel</w:t>
            </w:r>
          </w:p>
        </w:tc>
        <w:tc>
          <w:tcPr>
            <w:tcW w:w="1625" w:type="dxa"/>
          </w:tcPr>
          <w:p w14:paraId="294F9718"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Koormus</w:t>
            </w:r>
          </w:p>
          <w:p w14:paraId="6DBE1F0C" w14:textId="1F1566B5"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lasteaedades</w:t>
            </w:r>
          </w:p>
        </w:tc>
        <w:tc>
          <w:tcPr>
            <w:tcW w:w="2793" w:type="dxa"/>
          </w:tcPr>
          <w:p w14:paraId="71A38067" w14:textId="1559B3DB"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Vajadus</w:t>
            </w:r>
          </w:p>
        </w:tc>
      </w:tr>
      <w:tr w:rsidR="005645AB" w:rsidRPr="00660D51" w14:paraId="67CB07A4" w14:textId="77777777" w:rsidTr="00102D22">
        <w:tc>
          <w:tcPr>
            <w:tcW w:w="3385" w:type="dxa"/>
          </w:tcPr>
          <w:p w14:paraId="3CC761B1" w14:textId="778260E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Logopeed</w:t>
            </w:r>
          </w:p>
        </w:tc>
        <w:tc>
          <w:tcPr>
            <w:tcW w:w="1264" w:type="dxa"/>
          </w:tcPr>
          <w:p w14:paraId="47FB8516" w14:textId="69CED9DF"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0,45</w:t>
            </w:r>
          </w:p>
        </w:tc>
        <w:tc>
          <w:tcPr>
            <w:tcW w:w="1625" w:type="dxa"/>
          </w:tcPr>
          <w:p w14:paraId="172D8944" w14:textId="5FB85A81"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0,25</w:t>
            </w:r>
          </w:p>
        </w:tc>
        <w:tc>
          <w:tcPr>
            <w:tcW w:w="2793" w:type="dxa"/>
          </w:tcPr>
          <w:p w14:paraId="19B05115" w14:textId="7F1D6AE5" w:rsidR="005645AB" w:rsidRPr="00660D51" w:rsidRDefault="005645AB" w:rsidP="00BE69A6">
            <w:pPr>
              <w:jc w:val="right"/>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1,0</w:t>
            </w:r>
          </w:p>
        </w:tc>
      </w:tr>
      <w:tr w:rsidR="005645AB" w:rsidRPr="00660D51" w14:paraId="1AFD4FB5" w14:textId="77777777" w:rsidTr="00102D22">
        <w:tc>
          <w:tcPr>
            <w:tcW w:w="3385" w:type="dxa"/>
          </w:tcPr>
          <w:p w14:paraId="72F0FA5D" w14:textId="417E4263"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Eripedagoog</w:t>
            </w:r>
          </w:p>
        </w:tc>
        <w:tc>
          <w:tcPr>
            <w:tcW w:w="1264" w:type="dxa"/>
          </w:tcPr>
          <w:p w14:paraId="21C1AF2F"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1,0</w:t>
            </w:r>
          </w:p>
        </w:tc>
        <w:tc>
          <w:tcPr>
            <w:tcW w:w="1625" w:type="dxa"/>
          </w:tcPr>
          <w:p w14:paraId="1E6A590C" w14:textId="31CB11C5"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0,75</w:t>
            </w:r>
          </w:p>
        </w:tc>
        <w:tc>
          <w:tcPr>
            <w:tcW w:w="2793" w:type="dxa"/>
          </w:tcPr>
          <w:p w14:paraId="139B0513" w14:textId="0B782B1A" w:rsidR="005645AB" w:rsidRPr="00660D51" w:rsidRDefault="005645AB" w:rsidP="00BE69A6">
            <w:pPr>
              <w:jc w:val="right"/>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2,0</w:t>
            </w:r>
          </w:p>
        </w:tc>
      </w:tr>
      <w:tr w:rsidR="005645AB" w:rsidRPr="00660D51" w14:paraId="65DA9976" w14:textId="77777777" w:rsidTr="00102D22">
        <w:tc>
          <w:tcPr>
            <w:tcW w:w="3385" w:type="dxa"/>
          </w:tcPr>
          <w:p w14:paraId="02E79E96" w14:textId="5B8AEEA6"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 xml:space="preserve">Sotsiaalpedagoog (VV) </w:t>
            </w:r>
          </w:p>
        </w:tc>
        <w:tc>
          <w:tcPr>
            <w:tcW w:w="1264" w:type="dxa"/>
          </w:tcPr>
          <w:p w14:paraId="0ABB8D14" w14:textId="3A5890E3"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1,0</w:t>
            </w:r>
          </w:p>
        </w:tc>
        <w:tc>
          <w:tcPr>
            <w:tcW w:w="1625" w:type="dxa"/>
          </w:tcPr>
          <w:p w14:paraId="581FEEAA" w14:textId="56759399"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0</w:t>
            </w:r>
          </w:p>
        </w:tc>
        <w:tc>
          <w:tcPr>
            <w:tcW w:w="2793" w:type="dxa"/>
          </w:tcPr>
          <w:p w14:paraId="516CBE59" w14:textId="406D59CC" w:rsidR="005645AB" w:rsidRPr="00660D51" w:rsidRDefault="005645AB" w:rsidP="00BE69A6">
            <w:pPr>
              <w:jc w:val="right"/>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2,0</w:t>
            </w:r>
          </w:p>
        </w:tc>
      </w:tr>
      <w:tr w:rsidR="005645AB" w:rsidRPr="00660D51" w14:paraId="7C2A34CE" w14:textId="77777777" w:rsidTr="00102D22">
        <w:tc>
          <w:tcPr>
            <w:tcW w:w="3385" w:type="dxa"/>
          </w:tcPr>
          <w:p w14:paraId="0E3E42BA" w14:textId="2D03FD3F"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Psühholoog</w:t>
            </w:r>
          </w:p>
        </w:tc>
        <w:tc>
          <w:tcPr>
            <w:tcW w:w="5682" w:type="dxa"/>
            <w:gridSpan w:val="3"/>
          </w:tcPr>
          <w:p w14:paraId="517D4F36" w14:textId="38E6CF16" w:rsidR="005645AB" w:rsidRPr="00660D51" w:rsidRDefault="005645AB" w:rsidP="00BE69A6">
            <w:pPr>
              <w:jc w:val="right"/>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Vastavalt vajadusele teenusena</w:t>
            </w:r>
          </w:p>
        </w:tc>
      </w:tr>
      <w:tr w:rsidR="005645AB" w:rsidRPr="00660D51" w14:paraId="21799447" w14:textId="77777777" w:rsidTr="00102D22">
        <w:tc>
          <w:tcPr>
            <w:tcW w:w="3385" w:type="dxa"/>
          </w:tcPr>
          <w:p w14:paraId="7A38C7E8" w14:textId="77777777" w:rsidR="005645AB" w:rsidRPr="00660D51" w:rsidRDefault="005645AB" w:rsidP="00BE69A6">
            <w:pPr>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Kokku</w:t>
            </w:r>
          </w:p>
        </w:tc>
        <w:tc>
          <w:tcPr>
            <w:tcW w:w="1264" w:type="dxa"/>
          </w:tcPr>
          <w:p w14:paraId="6F59FFE5" w14:textId="31E7D238" w:rsidR="005645AB" w:rsidRPr="00660D51" w:rsidRDefault="005645AB" w:rsidP="00BE69A6">
            <w:pPr>
              <w:rPr>
                <w:rFonts w:ascii="Avenir Book" w:eastAsia="Times New Roman" w:hAnsi="Avenir Book" w:cs="Times New Roman"/>
                <w:kern w:val="0"/>
                <w:sz w:val="22"/>
                <w:szCs w:val="22"/>
                <w:lang w:eastAsia="en-GB"/>
                <w14:ligatures w14:val="none"/>
              </w:rPr>
            </w:pPr>
          </w:p>
        </w:tc>
        <w:tc>
          <w:tcPr>
            <w:tcW w:w="1625" w:type="dxa"/>
          </w:tcPr>
          <w:p w14:paraId="6ABAF4B1" w14:textId="77777777" w:rsidR="005645AB" w:rsidRPr="00660D51" w:rsidRDefault="005645AB" w:rsidP="00BE69A6">
            <w:pPr>
              <w:rPr>
                <w:rFonts w:ascii="Avenir Book" w:eastAsia="Times New Roman" w:hAnsi="Avenir Book" w:cs="Times New Roman"/>
                <w:kern w:val="0"/>
                <w:sz w:val="22"/>
                <w:szCs w:val="22"/>
                <w:lang w:eastAsia="en-GB"/>
                <w14:ligatures w14:val="none"/>
              </w:rPr>
            </w:pPr>
          </w:p>
        </w:tc>
        <w:tc>
          <w:tcPr>
            <w:tcW w:w="2793" w:type="dxa"/>
          </w:tcPr>
          <w:p w14:paraId="0126E0C9" w14:textId="0CFF8663" w:rsidR="005645AB" w:rsidRPr="00660D51" w:rsidRDefault="005645AB" w:rsidP="00BE69A6">
            <w:pPr>
              <w:jc w:val="right"/>
              <w:rPr>
                <w:rFonts w:ascii="Avenir Book" w:eastAsia="Times New Roman" w:hAnsi="Avenir Book" w:cs="Times New Roman"/>
                <w:kern w:val="0"/>
                <w:sz w:val="22"/>
                <w:szCs w:val="22"/>
                <w:lang w:eastAsia="en-GB"/>
                <w14:ligatures w14:val="none"/>
              </w:rPr>
            </w:pPr>
            <w:r w:rsidRPr="00660D51">
              <w:rPr>
                <w:rFonts w:ascii="Avenir Book" w:eastAsia="Times New Roman" w:hAnsi="Avenir Book" w:cs="Times New Roman"/>
                <w:kern w:val="0"/>
                <w:sz w:val="22"/>
                <w:szCs w:val="22"/>
                <w:lang w:eastAsia="en-GB"/>
                <w14:ligatures w14:val="none"/>
              </w:rPr>
              <w:t>5,0</w:t>
            </w:r>
          </w:p>
        </w:tc>
      </w:tr>
    </w:tbl>
    <w:p w14:paraId="548E9FD9" w14:textId="127A4792" w:rsidR="00660D51" w:rsidRPr="00660D51" w:rsidRDefault="00660D51" w:rsidP="00660D51">
      <w:pPr>
        <w:pStyle w:val="Pealkiri1"/>
        <w:numPr>
          <w:ilvl w:val="0"/>
          <w:numId w:val="0"/>
        </w:numPr>
      </w:pPr>
      <w:bookmarkStart w:id="1" w:name="_Toc151405863"/>
    </w:p>
    <w:bookmarkEnd w:id="1"/>
    <w:p w14:paraId="5BD52727" w14:textId="77777777" w:rsidR="00D9631A" w:rsidRPr="00D9631A" w:rsidRDefault="00D9631A" w:rsidP="00D9631A"/>
    <w:p w14:paraId="3541C10B" w14:textId="1E708D37" w:rsidR="00A160EE" w:rsidRPr="00102D22" w:rsidRDefault="00A160EE" w:rsidP="006A2617">
      <w:pPr>
        <w:pStyle w:val="Pealkiri1"/>
        <w:numPr>
          <w:ilvl w:val="0"/>
          <w:numId w:val="0"/>
        </w:numPr>
      </w:pPr>
      <w:bookmarkStart w:id="2" w:name="_Toc151405865"/>
      <w:r w:rsidRPr="00A160EE">
        <w:t>Taustaandmed</w:t>
      </w:r>
      <w:r w:rsidR="00C024C4" w:rsidRPr="00102D22">
        <w:t xml:space="preserve"> </w:t>
      </w:r>
      <w:bookmarkEnd w:id="2"/>
    </w:p>
    <w:p w14:paraId="731B95CC" w14:textId="6570F8D8" w:rsidR="00A160EE" w:rsidRPr="00D9631A" w:rsidRDefault="00D9631A" w:rsidP="00A160EE">
      <w:pPr>
        <w:rPr>
          <w:rFonts w:ascii="Avenir Book" w:hAnsi="Avenir Book"/>
        </w:rPr>
      </w:pPr>
      <w:r w:rsidRPr="00D9631A">
        <w:rPr>
          <w:rFonts w:ascii="Avenir Book" w:hAnsi="Avenir Book"/>
        </w:rPr>
        <w:t xml:space="preserve">Tabel </w:t>
      </w:r>
      <w:r w:rsidR="00660D51">
        <w:rPr>
          <w:rFonts w:ascii="Avenir Book" w:hAnsi="Avenir Book"/>
        </w:rPr>
        <w:t>7</w:t>
      </w:r>
      <w:r w:rsidRPr="00D9631A">
        <w:rPr>
          <w:rFonts w:ascii="Avenir Book" w:hAnsi="Avenir Book"/>
        </w:rPr>
        <w:t xml:space="preserve">. Lasteaialaste ja õpilaste arv klasside ja kooliastmete kaupa </w:t>
      </w:r>
    </w:p>
    <w:tbl>
      <w:tblPr>
        <w:tblW w:w="13638" w:type="dxa"/>
        <w:tblInd w:w="-147" w:type="dxa"/>
        <w:tblLook w:val="04A0" w:firstRow="1" w:lastRow="0" w:firstColumn="1" w:lastColumn="0" w:noHBand="0" w:noVBand="1"/>
      </w:tblPr>
      <w:tblGrid>
        <w:gridCol w:w="2269"/>
        <w:gridCol w:w="559"/>
        <w:gridCol w:w="559"/>
        <w:gridCol w:w="559"/>
        <w:gridCol w:w="629"/>
        <w:gridCol w:w="559"/>
        <w:gridCol w:w="559"/>
        <w:gridCol w:w="559"/>
        <w:gridCol w:w="836"/>
        <w:gridCol w:w="531"/>
        <w:gridCol w:w="559"/>
        <w:gridCol w:w="559"/>
        <w:gridCol w:w="775"/>
        <w:gridCol w:w="681"/>
        <w:gridCol w:w="681"/>
        <w:gridCol w:w="681"/>
        <w:gridCol w:w="461"/>
        <w:gridCol w:w="967"/>
        <w:gridCol w:w="827"/>
      </w:tblGrid>
      <w:tr w:rsidR="00D9631A" w:rsidRPr="00D9631A" w14:paraId="7F9A98B0" w14:textId="77777777" w:rsidTr="00C024C4">
        <w:trPr>
          <w:trHeight w:val="30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65A5"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623A70D6"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1.kl</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7707B25B"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2.kl</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7D524D7B"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3.kl</w:t>
            </w:r>
          </w:p>
        </w:tc>
        <w:tc>
          <w:tcPr>
            <w:tcW w:w="629" w:type="dxa"/>
            <w:tcBorders>
              <w:top w:val="single" w:sz="4" w:space="0" w:color="auto"/>
              <w:left w:val="nil"/>
              <w:bottom w:val="single" w:sz="4" w:space="0" w:color="auto"/>
              <w:right w:val="single" w:sz="4" w:space="0" w:color="auto"/>
            </w:tcBorders>
            <w:shd w:val="clear" w:color="000000" w:fill="FFF2CC"/>
            <w:noWrap/>
            <w:vAlign w:val="bottom"/>
            <w:hideMark/>
          </w:tcPr>
          <w:p w14:paraId="5973749F"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xml:space="preserve">I KA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3D4DEB3A"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4.kl</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7145E663"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5.kl</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21A44766"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6.kl</w:t>
            </w:r>
          </w:p>
        </w:tc>
        <w:tc>
          <w:tcPr>
            <w:tcW w:w="836" w:type="dxa"/>
            <w:tcBorders>
              <w:top w:val="single" w:sz="4" w:space="0" w:color="auto"/>
              <w:left w:val="nil"/>
              <w:bottom w:val="single" w:sz="4" w:space="0" w:color="auto"/>
              <w:right w:val="single" w:sz="4" w:space="0" w:color="auto"/>
            </w:tcBorders>
            <w:shd w:val="clear" w:color="000000" w:fill="FFF2CC"/>
            <w:noWrap/>
            <w:vAlign w:val="bottom"/>
            <w:hideMark/>
          </w:tcPr>
          <w:p w14:paraId="3653C908"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II KA</w:t>
            </w:r>
          </w:p>
        </w:tc>
        <w:tc>
          <w:tcPr>
            <w:tcW w:w="359" w:type="dxa"/>
            <w:tcBorders>
              <w:top w:val="single" w:sz="4" w:space="0" w:color="auto"/>
              <w:left w:val="nil"/>
              <w:bottom w:val="single" w:sz="4" w:space="0" w:color="auto"/>
              <w:right w:val="single" w:sz="4" w:space="0" w:color="auto"/>
            </w:tcBorders>
            <w:shd w:val="clear" w:color="auto" w:fill="auto"/>
            <w:noWrap/>
            <w:vAlign w:val="bottom"/>
            <w:hideMark/>
          </w:tcPr>
          <w:p w14:paraId="4753FB7E"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xml:space="preserve">7.kl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7BE3E477"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8.kl</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70C0A54F"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9.kl</w:t>
            </w:r>
          </w:p>
        </w:tc>
        <w:tc>
          <w:tcPr>
            <w:tcW w:w="775" w:type="dxa"/>
            <w:tcBorders>
              <w:top w:val="single" w:sz="4" w:space="0" w:color="auto"/>
              <w:left w:val="nil"/>
              <w:bottom w:val="single" w:sz="4" w:space="0" w:color="auto"/>
              <w:right w:val="single" w:sz="4" w:space="0" w:color="auto"/>
            </w:tcBorders>
            <w:shd w:val="clear" w:color="000000" w:fill="FFF2CC"/>
            <w:noWrap/>
            <w:vAlign w:val="bottom"/>
            <w:hideMark/>
          </w:tcPr>
          <w:p w14:paraId="2992C01C"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III KA</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14:paraId="7DE0C81C"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10.kl</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14:paraId="3369E77D"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11.kl</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14:paraId="00E26FEB"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12.kl</w:t>
            </w:r>
          </w:p>
        </w:tc>
        <w:tc>
          <w:tcPr>
            <w:tcW w:w="461" w:type="dxa"/>
            <w:tcBorders>
              <w:top w:val="single" w:sz="4" w:space="0" w:color="auto"/>
              <w:left w:val="nil"/>
              <w:bottom w:val="single" w:sz="4" w:space="0" w:color="auto"/>
              <w:right w:val="single" w:sz="4" w:space="0" w:color="auto"/>
            </w:tcBorders>
            <w:shd w:val="clear" w:color="000000" w:fill="FFF2CC"/>
            <w:noWrap/>
            <w:vAlign w:val="bottom"/>
            <w:hideMark/>
          </w:tcPr>
          <w:p w14:paraId="09EC451E"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G</w:t>
            </w:r>
          </w:p>
        </w:tc>
        <w:tc>
          <w:tcPr>
            <w:tcW w:w="967" w:type="dxa"/>
            <w:tcBorders>
              <w:top w:val="single" w:sz="4" w:space="0" w:color="auto"/>
              <w:left w:val="nil"/>
              <w:bottom w:val="single" w:sz="4" w:space="0" w:color="auto"/>
              <w:right w:val="single" w:sz="4" w:space="0" w:color="auto"/>
            </w:tcBorders>
            <w:shd w:val="clear" w:color="000000" w:fill="E2EFDA"/>
            <w:noWrap/>
            <w:vAlign w:val="bottom"/>
            <w:hideMark/>
          </w:tcPr>
          <w:p w14:paraId="482452F6"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KOKKU</w:t>
            </w:r>
          </w:p>
        </w:tc>
        <w:tc>
          <w:tcPr>
            <w:tcW w:w="827" w:type="dxa"/>
            <w:tcBorders>
              <w:top w:val="single" w:sz="4" w:space="0" w:color="auto"/>
              <w:left w:val="nil"/>
              <w:bottom w:val="single" w:sz="4" w:space="0" w:color="auto"/>
              <w:right w:val="single" w:sz="4" w:space="0" w:color="auto"/>
            </w:tcBorders>
            <w:shd w:val="clear" w:color="000000" w:fill="DDEBF7"/>
            <w:noWrap/>
            <w:vAlign w:val="bottom"/>
            <w:hideMark/>
          </w:tcPr>
          <w:p w14:paraId="348F7C26"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LA</w:t>
            </w:r>
          </w:p>
        </w:tc>
      </w:tr>
      <w:tr w:rsidR="00D9631A" w:rsidRPr="00D9631A" w14:paraId="79B49AEA" w14:textId="77777777" w:rsidTr="00C024C4">
        <w:trPr>
          <w:trHeight w:val="302"/>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68E0A4CD"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xml:space="preserve">Mikitamäe Kool </w:t>
            </w:r>
          </w:p>
        </w:tc>
        <w:tc>
          <w:tcPr>
            <w:tcW w:w="559" w:type="dxa"/>
            <w:tcBorders>
              <w:top w:val="nil"/>
              <w:left w:val="nil"/>
              <w:bottom w:val="single" w:sz="4" w:space="0" w:color="auto"/>
              <w:right w:val="single" w:sz="4" w:space="0" w:color="auto"/>
            </w:tcBorders>
            <w:shd w:val="clear" w:color="auto" w:fill="auto"/>
            <w:noWrap/>
            <w:vAlign w:val="bottom"/>
            <w:hideMark/>
          </w:tcPr>
          <w:p w14:paraId="0D1F38E6"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9</w:t>
            </w:r>
          </w:p>
        </w:tc>
        <w:tc>
          <w:tcPr>
            <w:tcW w:w="559" w:type="dxa"/>
            <w:tcBorders>
              <w:top w:val="nil"/>
              <w:left w:val="nil"/>
              <w:bottom w:val="single" w:sz="4" w:space="0" w:color="auto"/>
              <w:right w:val="single" w:sz="4" w:space="0" w:color="auto"/>
            </w:tcBorders>
            <w:shd w:val="clear" w:color="auto" w:fill="auto"/>
            <w:noWrap/>
            <w:vAlign w:val="bottom"/>
            <w:hideMark/>
          </w:tcPr>
          <w:p w14:paraId="01D67CAA"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6</w:t>
            </w:r>
          </w:p>
        </w:tc>
        <w:tc>
          <w:tcPr>
            <w:tcW w:w="559" w:type="dxa"/>
            <w:tcBorders>
              <w:top w:val="nil"/>
              <w:left w:val="nil"/>
              <w:bottom w:val="single" w:sz="4" w:space="0" w:color="auto"/>
              <w:right w:val="single" w:sz="4" w:space="0" w:color="auto"/>
            </w:tcBorders>
            <w:shd w:val="clear" w:color="auto" w:fill="auto"/>
            <w:noWrap/>
            <w:vAlign w:val="bottom"/>
            <w:hideMark/>
          </w:tcPr>
          <w:p w14:paraId="1C794693"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3</w:t>
            </w:r>
          </w:p>
        </w:tc>
        <w:tc>
          <w:tcPr>
            <w:tcW w:w="629" w:type="dxa"/>
            <w:tcBorders>
              <w:top w:val="nil"/>
              <w:left w:val="nil"/>
              <w:bottom w:val="single" w:sz="4" w:space="0" w:color="auto"/>
              <w:right w:val="single" w:sz="4" w:space="0" w:color="auto"/>
            </w:tcBorders>
            <w:shd w:val="clear" w:color="000000" w:fill="FFF2CC"/>
            <w:noWrap/>
            <w:vAlign w:val="bottom"/>
            <w:hideMark/>
          </w:tcPr>
          <w:p w14:paraId="73952D73"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18</w:t>
            </w:r>
          </w:p>
        </w:tc>
        <w:tc>
          <w:tcPr>
            <w:tcW w:w="559" w:type="dxa"/>
            <w:tcBorders>
              <w:top w:val="nil"/>
              <w:left w:val="nil"/>
              <w:bottom w:val="single" w:sz="4" w:space="0" w:color="auto"/>
              <w:right w:val="single" w:sz="4" w:space="0" w:color="auto"/>
            </w:tcBorders>
            <w:shd w:val="clear" w:color="auto" w:fill="auto"/>
            <w:noWrap/>
            <w:vAlign w:val="bottom"/>
            <w:hideMark/>
          </w:tcPr>
          <w:p w14:paraId="3CFD8086"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4</w:t>
            </w:r>
          </w:p>
        </w:tc>
        <w:tc>
          <w:tcPr>
            <w:tcW w:w="559" w:type="dxa"/>
            <w:tcBorders>
              <w:top w:val="nil"/>
              <w:left w:val="nil"/>
              <w:bottom w:val="single" w:sz="4" w:space="0" w:color="auto"/>
              <w:right w:val="single" w:sz="4" w:space="0" w:color="auto"/>
            </w:tcBorders>
            <w:shd w:val="clear" w:color="auto" w:fill="auto"/>
            <w:noWrap/>
            <w:vAlign w:val="bottom"/>
            <w:hideMark/>
          </w:tcPr>
          <w:p w14:paraId="64387629"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4</w:t>
            </w:r>
          </w:p>
        </w:tc>
        <w:tc>
          <w:tcPr>
            <w:tcW w:w="559" w:type="dxa"/>
            <w:tcBorders>
              <w:top w:val="nil"/>
              <w:left w:val="nil"/>
              <w:bottom w:val="single" w:sz="4" w:space="0" w:color="auto"/>
              <w:right w:val="single" w:sz="4" w:space="0" w:color="auto"/>
            </w:tcBorders>
            <w:shd w:val="clear" w:color="auto" w:fill="auto"/>
            <w:noWrap/>
            <w:vAlign w:val="bottom"/>
            <w:hideMark/>
          </w:tcPr>
          <w:p w14:paraId="6519E8CC"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8</w:t>
            </w:r>
          </w:p>
        </w:tc>
        <w:tc>
          <w:tcPr>
            <w:tcW w:w="836" w:type="dxa"/>
            <w:tcBorders>
              <w:top w:val="nil"/>
              <w:left w:val="nil"/>
              <w:bottom w:val="single" w:sz="4" w:space="0" w:color="auto"/>
              <w:right w:val="single" w:sz="4" w:space="0" w:color="auto"/>
            </w:tcBorders>
            <w:shd w:val="clear" w:color="000000" w:fill="FFF2CC"/>
            <w:noWrap/>
            <w:vAlign w:val="bottom"/>
            <w:hideMark/>
          </w:tcPr>
          <w:p w14:paraId="2E04B526"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16</w:t>
            </w:r>
          </w:p>
        </w:tc>
        <w:tc>
          <w:tcPr>
            <w:tcW w:w="359" w:type="dxa"/>
            <w:tcBorders>
              <w:top w:val="nil"/>
              <w:left w:val="nil"/>
              <w:bottom w:val="single" w:sz="4" w:space="0" w:color="auto"/>
              <w:right w:val="single" w:sz="4" w:space="0" w:color="auto"/>
            </w:tcBorders>
            <w:shd w:val="clear" w:color="auto" w:fill="auto"/>
            <w:noWrap/>
            <w:vAlign w:val="bottom"/>
            <w:hideMark/>
          </w:tcPr>
          <w:p w14:paraId="05A640E2"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3</w:t>
            </w:r>
          </w:p>
        </w:tc>
        <w:tc>
          <w:tcPr>
            <w:tcW w:w="559" w:type="dxa"/>
            <w:tcBorders>
              <w:top w:val="nil"/>
              <w:left w:val="nil"/>
              <w:bottom w:val="single" w:sz="4" w:space="0" w:color="auto"/>
              <w:right w:val="single" w:sz="4" w:space="0" w:color="auto"/>
            </w:tcBorders>
            <w:shd w:val="clear" w:color="auto" w:fill="auto"/>
            <w:noWrap/>
            <w:vAlign w:val="bottom"/>
            <w:hideMark/>
          </w:tcPr>
          <w:p w14:paraId="5613DBEB"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6</w:t>
            </w:r>
          </w:p>
        </w:tc>
        <w:tc>
          <w:tcPr>
            <w:tcW w:w="559" w:type="dxa"/>
            <w:tcBorders>
              <w:top w:val="nil"/>
              <w:left w:val="nil"/>
              <w:bottom w:val="single" w:sz="4" w:space="0" w:color="auto"/>
              <w:right w:val="single" w:sz="4" w:space="0" w:color="auto"/>
            </w:tcBorders>
            <w:shd w:val="clear" w:color="auto" w:fill="auto"/>
            <w:noWrap/>
            <w:vAlign w:val="bottom"/>
            <w:hideMark/>
          </w:tcPr>
          <w:p w14:paraId="52E89A97"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7</w:t>
            </w:r>
          </w:p>
        </w:tc>
        <w:tc>
          <w:tcPr>
            <w:tcW w:w="775" w:type="dxa"/>
            <w:tcBorders>
              <w:top w:val="nil"/>
              <w:left w:val="nil"/>
              <w:bottom w:val="single" w:sz="4" w:space="0" w:color="auto"/>
              <w:right w:val="single" w:sz="4" w:space="0" w:color="auto"/>
            </w:tcBorders>
            <w:shd w:val="clear" w:color="000000" w:fill="FFF2CC"/>
            <w:noWrap/>
            <w:vAlign w:val="bottom"/>
            <w:hideMark/>
          </w:tcPr>
          <w:p w14:paraId="407F72FD"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16</w:t>
            </w:r>
          </w:p>
        </w:tc>
        <w:tc>
          <w:tcPr>
            <w:tcW w:w="681" w:type="dxa"/>
            <w:tcBorders>
              <w:top w:val="nil"/>
              <w:left w:val="nil"/>
              <w:bottom w:val="single" w:sz="4" w:space="0" w:color="auto"/>
              <w:right w:val="single" w:sz="4" w:space="0" w:color="auto"/>
            </w:tcBorders>
            <w:shd w:val="clear" w:color="auto" w:fill="auto"/>
            <w:noWrap/>
            <w:vAlign w:val="bottom"/>
            <w:hideMark/>
          </w:tcPr>
          <w:p w14:paraId="746B2F78"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681" w:type="dxa"/>
            <w:tcBorders>
              <w:top w:val="nil"/>
              <w:left w:val="nil"/>
              <w:bottom w:val="single" w:sz="4" w:space="0" w:color="auto"/>
              <w:right w:val="single" w:sz="4" w:space="0" w:color="auto"/>
            </w:tcBorders>
            <w:shd w:val="clear" w:color="auto" w:fill="auto"/>
            <w:noWrap/>
            <w:vAlign w:val="bottom"/>
            <w:hideMark/>
          </w:tcPr>
          <w:p w14:paraId="4F090D72"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681" w:type="dxa"/>
            <w:tcBorders>
              <w:top w:val="nil"/>
              <w:left w:val="nil"/>
              <w:bottom w:val="single" w:sz="4" w:space="0" w:color="auto"/>
              <w:right w:val="single" w:sz="4" w:space="0" w:color="auto"/>
            </w:tcBorders>
            <w:shd w:val="clear" w:color="auto" w:fill="auto"/>
            <w:noWrap/>
            <w:vAlign w:val="bottom"/>
            <w:hideMark/>
          </w:tcPr>
          <w:p w14:paraId="2955BC30"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461" w:type="dxa"/>
            <w:tcBorders>
              <w:top w:val="nil"/>
              <w:left w:val="nil"/>
              <w:bottom w:val="single" w:sz="4" w:space="0" w:color="auto"/>
              <w:right w:val="single" w:sz="4" w:space="0" w:color="auto"/>
            </w:tcBorders>
            <w:shd w:val="clear" w:color="000000" w:fill="FFF2CC"/>
            <w:noWrap/>
            <w:vAlign w:val="bottom"/>
            <w:hideMark/>
          </w:tcPr>
          <w:p w14:paraId="592134E2"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967" w:type="dxa"/>
            <w:tcBorders>
              <w:top w:val="nil"/>
              <w:left w:val="nil"/>
              <w:bottom w:val="single" w:sz="4" w:space="0" w:color="auto"/>
              <w:right w:val="single" w:sz="4" w:space="0" w:color="auto"/>
            </w:tcBorders>
            <w:shd w:val="clear" w:color="000000" w:fill="E2EFDA"/>
            <w:noWrap/>
            <w:vAlign w:val="bottom"/>
            <w:hideMark/>
          </w:tcPr>
          <w:p w14:paraId="69F6ABD3"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50</w:t>
            </w:r>
          </w:p>
        </w:tc>
        <w:tc>
          <w:tcPr>
            <w:tcW w:w="827" w:type="dxa"/>
            <w:tcBorders>
              <w:top w:val="nil"/>
              <w:left w:val="nil"/>
              <w:bottom w:val="single" w:sz="4" w:space="0" w:color="auto"/>
              <w:right w:val="single" w:sz="4" w:space="0" w:color="auto"/>
            </w:tcBorders>
            <w:shd w:val="clear" w:color="000000" w:fill="DDEBF7"/>
            <w:noWrap/>
            <w:vAlign w:val="bottom"/>
            <w:hideMark/>
          </w:tcPr>
          <w:p w14:paraId="372AA2CE"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xml:space="preserve">14 (1) </w:t>
            </w:r>
          </w:p>
        </w:tc>
      </w:tr>
      <w:tr w:rsidR="00D9631A" w:rsidRPr="00D9631A" w14:paraId="2C7CC11F" w14:textId="77777777" w:rsidTr="00C024C4">
        <w:trPr>
          <w:trHeight w:val="302"/>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20A7FA4C"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Meremäe Kool</w:t>
            </w:r>
          </w:p>
        </w:tc>
        <w:tc>
          <w:tcPr>
            <w:tcW w:w="559" w:type="dxa"/>
            <w:tcBorders>
              <w:top w:val="nil"/>
              <w:left w:val="nil"/>
              <w:bottom w:val="single" w:sz="4" w:space="0" w:color="auto"/>
              <w:right w:val="single" w:sz="4" w:space="0" w:color="auto"/>
            </w:tcBorders>
            <w:shd w:val="clear" w:color="auto" w:fill="auto"/>
            <w:noWrap/>
            <w:vAlign w:val="bottom"/>
            <w:hideMark/>
          </w:tcPr>
          <w:p w14:paraId="6739EFAD"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6</w:t>
            </w:r>
          </w:p>
        </w:tc>
        <w:tc>
          <w:tcPr>
            <w:tcW w:w="559" w:type="dxa"/>
            <w:tcBorders>
              <w:top w:val="nil"/>
              <w:left w:val="nil"/>
              <w:bottom w:val="single" w:sz="4" w:space="0" w:color="auto"/>
              <w:right w:val="single" w:sz="4" w:space="0" w:color="auto"/>
            </w:tcBorders>
            <w:shd w:val="clear" w:color="auto" w:fill="auto"/>
            <w:noWrap/>
            <w:vAlign w:val="bottom"/>
            <w:hideMark/>
          </w:tcPr>
          <w:p w14:paraId="34ACB749"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4</w:t>
            </w:r>
          </w:p>
        </w:tc>
        <w:tc>
          <w:tcPr>
            <w:tcW w:w="559" w:type="dxa"/>
            <w:tcBorders>
              <w:top w:val="nil"/>
              <w:left w:val="nil"/>
              <w:bottom w:val="single" w:sz="4" w:space="0" w:color="auto"/>
              <w:right w:val="single" w:sz="4" w:space="0" w:color="auto"/>
            </w:tcBorders>
            <w:shd w:val="clear" w:color="auto" w:fill="auto"/>
            <w:noWrap/>
            <w:vAlign w:val="bottom"/>
            <w:hideMark/>
          </w:tcPr>
          <w:p w14:paraId="61003386"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5</w:t>
            </w:r>
          </w:p>
        </w:tc>
        <w:tc>
          <w:tcPr>
            <w:tcW w:w="629" w:type="dxa"/>
            <w:tcBorders>
              <w:top w:val="nil"/>
              <w:left w:val="nil"/>
              <w:bottom w:val="single" w:sz="4" w:space="0" w:color="auto"/>
              <w:right w:val="single" w:sz="4" w:space="0" w:color="auto"/>
            </w:tcBorders>
            <w:shd w:val="clear" w:color="000000" w:fill="FFF2CC"/>
            <w:noWrap/>
            <w:vAlign w:val="bottom"/>
            <w:hideMark/>
          </w:tcPr>
          <w:p w14:paraId="5FC58ADF"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15</w:t>
            </w:r>
          </w:p>
        </w:tc>
        <w:tc>
          <w:tcPr>
            <w:tcW w:w="559" w:type="dxa"/>
            <w:tcBorders>
              <w:top w:val="nil"/>
              <w:left w:val="nil"/>
              <w:bottom w:val="single" w:sz="4" w:space="0" w:color="auto"/>
              <w:right w:val="single" w:sz="4" w:space="0" w:color="auto"/>
            </w:tcBorders>
            <w:shd w:val="clear" w:color="auto" w:fill="auto"/>
            <w:noWrap/>
            <w:vAlign w:val="bottom"/>
            <w:hideMark/>
          </w:tcPr>
          <w:p w14:paraId="386D7C22"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4</w:t>
            </w:r>
          </w:p>
        </w:tc>
        <w:tc>
          <w:tcPr>
            <w:tcW w:w="559" w:type="dxa"/>
            <w:tcBorders>
              <w:top w:val="nil"/>
              <w:left w:val="nil"/>
              <w:bottom w:val="single" w:sz="4" w:space="0" w:color="auto"/>
              <w:right w:val="single" w:sz="4" w:space="0" w:color="auto"/>
            </w:tcBorders>
            <w:shd w:val="clear" w:color="auto" w:fill="auto"/>
            <w:noWrap/>
            <w:vAlign w:val="bottom"/>
            <w:hideMark/>
          </w:tcPr>
          <w:p w14:paraId="5B3FE623"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4</w:t>
            </w:r>
          </w:p>
        </w:tc>
        <w:tc>
          <w:tcPr>
            <w:tcW w:w="559" w:type="dxa"/>
            <w:tcBorders>
              <w:top w:val="nil"/>
              <w:left w:val="nil"/>
              <w:bottom w:val="single" w:sz="4" w:space="0" w:color="auto"/>
              <w:right w:val="single" w:sz="4" w:space="0" w:color="auto"/>
            </w:tcBorders>
            <w:shd w:val="clear" w:color="auto" w:fill="auto"/>
            <w:noWrap/>
            <w:vAlign w:val="bottom"/>
            <w:hideMark/>
          </w:tcPr>
          <w:p w14:paraId="3D6CB8FD"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7</w:t>
            </w:r>
          </w:p>
        </w:tc>
        <w:tc>
          <w:tcPr>
            <w:tcW w:w="836" w:type="dxa"/>
            <w:tcBorders>
              <w:top w:val="nil"/>
              <w:left w:val="nil"/>
              <w:bottom w:val="single" w:sz="4" w:space="0" w:color="auto"/>
              <w:right w:val="single" w:sz="4" w:space="0" w:color="auto"/>
            </w:tcBorders>
            <w:shd w:val="clear" w:color="000000" w:fill="FFF2CC"/>
            <w:noWrap/>
            <w:vAlign w:val="bottom"/>
            <w:hideMark/>
          </w:tcPr>
          <w:p w14:paraId="0F018772"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15</w:t>
            </w:r>
          </w:p>
        </w:tc>
        <w:tc>
          <w:tcPr>
            <w:tcW w:w="359" w:type="dxa"/>
            <w:tcBorders>
              <w:top w:val="nil"/>
              <w:left w:val="nil"/>
              <w:bottom w:val="single" w:sz="4" w:space="0" w:color="auto"/>
              <w:right w:val="single" w:sz="4" w:space="0" w:color="auto"/>
            </w:tcBorders>
            <w:shd w:val="clear" w:color="auto" w:fill="auto"/>
            <w:noWrap/>
            <w:vAlign w:val="bottom"/>
            <w:hideMark/>
          </w:tcPr>
          <w:p w14:paraId="48B5E978"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3</w:t>
            </w:r>
          </w:p>
        </w:tc>
        <w:tc>
          <w:tcPr>
            <w:tcW w:w="559" w:type="dxa"/>
            <w:tcBorders>
              <w:top w:val="nil"/>
              <w:left w:val="nil"/>
              <w:bottom w:val="single" w:sz="4" w:space="0" w:color="auto"/>
              <w:right w:val="single" w:sz="4" w:space="0" w:color="auto"/>
            </w:tcBorders>
            <w:shd w:val="clear" w:color="auto" w:fill="auto"/>
            <w:noWrap/>
            <w:vAlign w:val="bottom"/>
            <w:hideMark/>
          </w:tcPr>
          <w:p w14:paraId="05CA7E42"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7</w:t>
            </w:r>
          </w:p>
        </w:tc>
        <w:tc>
          <w:tcPr>
            <w:tcW w:w="559" w:type="dxa"/>
            <w:tcBorders>
              <w:top w:val="nil"/>
              <w:left w:val="nil"/>
              <w:bottom w:val="single" w:sz="4" w:space="0" w:color="auto"/>
              <w:right w:val="single" w:sz="4" w:space="0" w:color="auto"/>
            </w:tcBorders>
            <w:shd w:val="clear" w:color="auto" w:fill="auto"/>
            <w:noWrap/>
            <w:vAlign w:val="bottom"/>
            <w:hideMark/>
          </w:tcPr>
          <w:p w14:paraId="445A5F67"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3</w:t>
            </w:r>
          </w:p>
        </w:tc>
        <w:tc>
          <w:tcPr>
            <w:tcW w:w="775" w:type="dxa"/>
            <w:tcBorders>
              <w:top w:val="nil"/>
              <w:left w:val="nil"/>
              <w:bottom w:val="single" w:sz="4" w:space="0" w:color="auto"/>
              <w:right w:val="single" w:sz="4" w:space="0" w:color="auto"/>
            </w:tcBorders>
            <w:shd w:val="clear" w:color="000000" w:fill="FFF2CC"/>
            <w:noWrap/>
            <w:vAlign w:val="bottom"/>
            <w:hideMark/>
          </w:tcPr>
          <w:p w14:paraId="5A0AB973"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13</w:t>
            </w:r>
          </w:p>
        </w:tc>
        <w:tc>
          <w:tcPr>
            <w:tcW w:w="681" w:type="dxa"/>
            <w:tcBorders>
              <w:top w:val="nil"/>
              <w:left w:val="nil"/>
              <w:bottom w:val="single" w:sz="4" w:space="0" w:color="auto"/>
              <w:right w:val="single" w:sz="4" w:space="0" w:color="auto"/>
            </w:tcBorders>
            <w:shd w:val="clear" w:color="auto" w:fill="auto"/>
            <w:noWrap/>
            <w:vAlign w:val="bottom"/>
            <w:hideMark/>
          </w:tcPr>
          <w:p w14:paraId="6879521B"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681" w:type="dxa"/>
            <w:tcBorders>
              <w:top w:val="nil"/>
              <w:left w:val="nil"/>
              <w:bottom w:val="single" w:sz="4" w:space="0" w:color="auto"/>
              <w:right w:val="single" w:sz="4" w:space="0" w:color="auto"/>
            </w:tcBorders>
            <w:shd w:val="clear" w:color="auto" w:fill="auto"/>
            <w:noWrap/>
            <w:vAlign w:val="bottom"/>
            <w:hideMark/>
          </w:tcPr>
          <w:p w14:paraId="114FD424"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681" w:type="dxa"/>
            <w:tcBorders>
              <w:top w:val="nil"/>
              <w:left w:val="nil"/>
              <w:bottom w:val="single" w:sz="4" w:space="0" w:color="auto"/>
              <w:right w:val="single" w:sz="4" w:space="0" w:color="auto"/>
            </w:tcBorders>
            <w:shd w:val="clear" w:color="auto" w:fill="auto"/>
            <w:noWrap/>
            <w:vAlign w:val="bottom"/>
            <w:hideMark/>
          </w:tcPr>
          <w:p w14:paraId="3E8A25FF"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461" w:type="dxa"/>
            <w:tcBorders>
              <w:top w:val="nil"/>
              <w:left w:val="nil"/>
              <w:bottom w:val="single" w:sz="4" w:space="0" w:color="auto"/>
              <w:right w:val="single" w:sz="4" w:space="0" w:color="auto"/>
            </w:tcBorders>
            <w:shd w:val="clear" w:color="000000" w:fill="FFF2CC"/>
            <w:noWrap/>
            <w:vAlign w:val="bottom"/>
            <w:hideMark/>
          </w:tcPr>
          <w:p w14:paraId="54E074F6"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967" w:type="dxa"/>
            <w:tcBorders>
              <w:top w:val="nil"/>
              <w:left w:val="nil"/>
              <w:bottom w:val="single" w:sz="4" w:space="0" w:color="auto"/>
              <w:right w:val="single" w:sz="4" w:space="0" w:color="auto"/>
            </w:tcBorders>
            <w:shd w:val="clear" w:color="000000" w:fill="E2EFDA"/>
            <w:noWrap/>
            <w:vAlign w:val="bottom"/>
            <w:hideMark/>
          </w:tcPr>
          <w:p w14:paraId="41F3EC97"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43</w:t>
            </w:r>
          </w:p>
        </w:tc>
        <w:tc>
          <w:tcPr>
            <w:tcW w:w="827" w:type="dxa"/>
            <w:tcBorders>
              <w:top w:val="nil"/>
              <w:left w:val="nil"/>
              <w:bottom w:val="single" w:sz="4" w:space="0" w:color="auto"/>
              <w:right w:val="single" w:sz="4" w:space="0" w:color="auto"/>
            </w:tcBorders>
            <w:shd w:val="clear" w:color="000000" w:fill="DDEBF7"/>
            <w:noWrap/>
            <w:vAlign w:val="bottom"/>
            <w:hideMark/>
          </w:tcPr>
          <w:p w14:paraId="45C833EC"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33 (2)</w:t>
            </w:r>
          </w:p>
        </w:tc>
      </w:tr>
      <w:tr w:rsidR="00D9631A" w:rsidRPr="00D9631A" w14:paraId="1911D7C9" w14:textId="77777777" w:rsidTr="00C024C4">
        <w:trPr>
          <w:trHeight w:val="302"/>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49099AAD"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Värska Gümnaasium</w:t>
            </w:r>
          </w:p>
        </w:tc>
        <w:tc>
          <w:tcPr>
            <w:tcW w:w="559" w:type="dxa"/>
            <w:tcBorders>
              <w:top w:val="nil"/>
              <w:left w:val="nil"/>
              <w:bottom w:val="single" w:sz="4" w:space="0" w:color="auto"/>
              <w:right w:val="single" w:sz="4" w:space="0" w:color="auto"/>
            </w:tcBorders>
            <w:shd w:val="clear" w:color="auto" w:fill="auto"/>
            <w:noWrap/>
            <w:vAlign w:val="bottom"/>
            <w:hideMark/>
          </w:tcPr>
          <w:p w14:paraId="107FC594"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8</w:t>
            </w:r>
          </w:p>
        </w:tc>
        <w:tc>
          <w:tcPr>
            <w:tcW w:w="559" w:type="dxa"/>
            <w:tcBorders>
              <w:top w:val="nil"/>
              <w:left w:val="nil"/>
              <w:bottom w:val="single" w:sz="4" w:space="0" w:color="auto"/>
              <w:right w:val="single" w:sz="4" w:space="0" w:color="auto"/>
            </w:tcBorders>
            <w:shd w:val="clear" w:color="auto" w:fill="auto"/>
            <w:noWrap/>
            <w:vAlign w:val="bottom"/>
            <w:hideMark/>
          </w:tcPr>
          <w:p w14:paraId="10CB735E"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9</w:t>
            </w:r>
          </w:p>
        </w:tc>
        <w:tc>
          <w:tcPr>
            <w:tcW w:w="559" w:type="dxa"/>
            <w:tcBorders>
              <w:top w:val="nil"/>
              <w:left w:val="nil"/>
              <w:bottom w:val="single" w:sz="4" w:space="0" w:color="auto"/>
              <w:right w:val="single" w:sz="4" w:space="0" w:color="auto"/>
            </w:tcBorders>
            <w:shd w:val="clear" w:color="auto" w:fill="auto"/>
            <w:noWrap/>
            <w:vAlign w:val="bottom"/>
            <w:hideMark/>
          </w:tcPr>
          <w:p w14:paraId="6815A441"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14</w:t>
            </w:r>
          </w:p>
        </w:tc>
        <w:tc>
          <w:tcPr>
            <w:tcW w:w="629" w:type="dxa"/>
            <w:tcBorders>
              <w:top w:val="nil"/>
              <w:left w:val="nil"/>
              <w:bottom w:val="single" w:sz="4" w:space="0" w:color="auto"/>
              <w:right w:val="single" w:sz="4" w:space="0" w:color="auto"/>
            </w:tcBorders>
            <w:shd w:val="clear" w:color="000000" w:fill="FFF2CC"/>
            <w:noWrap/>
            <w:vAlign w:val="bottom"/>
            <w:hideMark/>
          </w:tcPr>
          <w:p w14:paraId="214B39EA"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31</w:t>
            </w:r>
          </w:p>
        </w:tc>
        <w:tc>
          <w:tcPr>
            <w:tcW w:w="559" w:type="dxa"/>
            <w:tcBorders>
              <w:top w:val="nil"/>
              <w:left w:val="nil"/>
              <w:bottom w:val="single" w:sz="4" w:space="0" w:color="auto"/>
              <w:right w:val="single" w:sz="4" w:space="0" w:color="auto"/>
            </w:tcBorders>
            <w:shd w:val="clear" w:color="auto" w:fill="auto"/>
            <w:noWrap/>
            <w:vAlign w:val="bottom"/>
            <w:hideMark/>
          </w:tcPr>
          <w:p w14:paraId="5DF999DA"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10</w:t>
            </w:r>
          </w:p>
        </w:tc>
        <w:tc>
          <w:tcPr>
            <w:tcW w:w="559" w:type="dxa"/>
            <w:tcBorders>
              <w:top w:val="nil"/>
              <w:left w:val="nil"/>
              <w:bottom w:val="single" w:sz="4" w:space="0" w:color="auto"/>
              <w:right w:val="single" w:sz="4" w:space="0" w:color="auto"/>
            </w:tcBorders>
            <w:shd w:val="clear" w:color="auto" w:fill="auto"/>
            <w:noWrap/>
            <w:vAlign w:val="bottom"/>
            <w:hideMark/>
          </w:tcPr>
          <w:p w14:paraId="4B9023D9"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12</w:t>
            </w:r>
          </w:p>
        </w:tc>
        <w:tc>
          <w:tcPr>
            <w:tcW w:w="559" w:type="dxa"/>
            <w:tcBorders>
              <w:top w:val="nil"/>
              <w:left w:val="nil"/>
              <w:bottom w:val="single" w:sz="4" w:space="0" w:color="auto"/>
              <w:right w:val="single" w:sz="4" w:space="0" w:color="auto"/>
            </w:tcBorders>
            <w:shd w:val="clear" w:color="auto" w:fill="auto"/>
            <w:noWrap/>
            <w:vAlign w:val="bottom"/>
            <w:hideMark/>
          </w:tcPr>
          <w:p w14:paraId="73BC2BFF"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10</w:t>
            </w:r>
          </w:p>
        </w:tc>
        <w:tc>
          <w:tcPr>
            <w:tcW w:w="836" w:type="dxa"/>
            <w:tcBorders>
              <w:top w:val="nil"/>
              <w:left w:val="nil"/>
              <w:bottom w:val="single" w:sz="4" w:space="0" w:color="auto"/>
              <w:right w:val="single" w:sz="4" w:space="0" w:color="auto"/>
            </w:tcBorders>
            <w:shd w:val="clear" w:color="000000" w:fill="FFF2CC"/>
            <w:noWrap/>
            <w:vAlign w:val="bottom"/>
            <w:hideMark/>
          </w:tcPr>
          <w:p w14:paraId="14F0D29F"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32</w:t>
            </w:r>
          </w:p>
        </w:tc>
        <w:tc>
          <w:tcPr>
            <w:tcW w:w="359" w:type="dxa"/>
            <w:tcBorders>
              <w:top w:val="nil"/>
              <w:left w:val="nil"/>
              <w:bottom w:val="single" w:sz="4" w:space="0" w:color="auto"/>
              <w:right w:val="single" w:sz="4" w:space="0" w:color="auto"/>
            </w:tcBorders>
            <w:shd w:val="clear" w:color="auto" w:fill="auto"/>
            <w:noWrap/>
            <w:vAlign w:val="bottom"/>
            <w:hideMark/>
          </w:tcPr>
          <w:p w14:paraId="75CCD056"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11</w:t>
            </w:r>
          </w:p>
        </w:tc>
        <w:tc>
          <w:tcPr>
            <w:tcW w:w="559" w:type="dxa"/>
            <w:tcBorders>
              <w:top w:val="nil"/>
              <w:left w:val="nil"/>
              <w:bottom w:val="single" w:sz="4" w:space="0" w:color="auto"/>
              <w:right w:val="single" w:sz="4" w:space="0" w:color="auto"/>
            </w:tcBorders>
            <w:shd w:val="clear" w:color="auto" w:fill="auto"/>
            <w:noWrap/>
            <w:vAlign w:val="bottom"/>
            <w:hideMark/>
          </w:tcPr>
          <w:p w14:paraId="4D616462"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12</w:t>
            </w:r>
          </w:p>
        </w:tc>
        <w:tc>
          <w:tcPr>
            <w:tcW w:w="559" w:type="dxa"/>
            <w:tcBorders>
              <w:top w:val="nil"/>
              <w:left w:val="nil"/>
              <w:bottom w:val="single" w:sz="4" w:space="0" w:color="auto"/>
              <w:right w:val="single" w:sz="4" w:space="0" w:color="auto"/>
            </w:tcBorders>
            <w:shd w:val="clear" w:color="auto" w:fill="auto"/>
            <w:noWrap/>
            <w:vAlign w:val="bottom"/>
            <w:hideMark/>
          </w:tcPr>
          <w:p w14:paraId="2C54E815"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12</w:t>
            </w:r>
          </w:p>
        </w:tc>
        <w:tc>
          <w:tcPr>
            <w:tcW w:w="775" w:type="dxa"/>
            <w:tcBorders>
              <w:top w:val="nil"/>
              <w:left w:val="nil"/>
              <w:bottom w:val="single" w:sz="4" w:space="0" w:color="auto"/>
              <w:right w:val="single" w:sz="4" w:space="0" w:color="auto"/>
            </w:tcBorders>
            <w:shd w:val="clear" w:color="000000" w:fill="FFF2CC"/>
            <w:noWrap/>
            <w:vAlign w:val="bottom"/>
            <w:hideMark/>
          </w:tcPr>
          <w:p w14:paraId="5058375C"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35</w:t>
            </w:r>
          </w:p>
        </w:tc>
        <w:tc>
          <w:tcPr>
            <w:tcW w:w="681" w:type="dxa"/>
            <w:tcBorders>
              <w:top w:val="nil"/>
              <w:left w:val="nil"/>
              <w:bottom w:val="single" w:sz="4" w:space="0" w:color="auto"/>
              <w:right w:val="single" w:sz="4" w:space="0" w:color="auto"/>
            </w:tcBorders>
            <w:shd w:val="clear" w:color="auto" w:fill="auto"/>
            <w:noWrap/>
            <w:vAlign w:val="bottom"/>
            <w:hideMark/>
          </w:tcPr>
          <w:p w14:paraId="63509412"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10</w:t>
            </w:r>
          </w:p>
        </w:tc>
        <w:tc>
          <w:tcPr>
            <w:tcW w:w="681" w:type="dxa"/>
            <w:tcBorders>
              <w:top w:val="nil"/>
              <w:left w:val="nil"/>
              <w:bottom w:val="single" w:sz="4" w:space="0" w:color="auto"/>
              <w:right w:val="single" w:sz="4" w:space="0" w:color="auto"/>
            </w:tcBorders>
            <w:shd w:val="clear" w:color="auto" w:fill="auto"/>
            <w:noWrap/>
            <w:vAlign w:val="bottom"/>
            <w:hideMark/>
          </w:tcPr>
          <w:p w14:paraId="254D539A"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14</w:t>
            </w:r>
          </w:p>
        </w:tc>
        <w:tc>
          <w:tcPr>
            <w:tcW w:w="681" w:type="dxa"/>
            <w:tcBorders>
              <w:top w:val="nil"/>
              <w:left w:val="nil"/>
              <w:bottom w:val="single" w:sz="4" w:space="0" w:color="auto"/>
              <w:right w:val="single" w:sz="4" w:space="0" w:color="auto"/>
            </w:tcBorders>
            <w:shd w:val="clear" w:color="auto" w:fill="auto"/>
            <w:noWrap/>
            <w:vAlign w:val="bottom"/>
            <w:hideMark/>
          </w:tcPr>
          <w:p w14:paraId="228D055A"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12</w:t>
            </w:r>
          </w:p>
        </w:tc>
        <w:tc>
          <w:tcPr>
            <w:tcW w:w="461" w:type="dxa"/>
            <w:tcBorders>
              <w:top w:val="nil"/>
              <w:left w:val="nil"/>
              <w:bottom w:val="single" w:sz="4" w:space="0" w:color="auto"/>
              <w:right w:val="single" w:sz="4" w:space="0" w:color="auto"/>
            </w:tcBorders>
            <w:shd w:val="clear" w:color="000000" w:fill="FFF2CC"/>
            <w:noWrap/>
            <w:vAlign w:val="bottom"/>
            <w:hideMark/>
          </w:tcPr>
          <w:p w14:paraId="17130F56"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36</w:t>
            </w:r>
          </w:p>
        </w:tc>
        <w:tc>
          <w:tcPr>
            <w:tcW w:w="967" w:type="dxa"/>
            <w:tcBorders>
              <w:top w:val="nil"/>
              <w:left w:val="nil"/>
              <w:bottom w:val="single" w:sz="4" w:space="0" w:color="auto"/>
              <w:right w:val="single" w:sz="4" w:space="0" w:color="auto"/>
            </w:tcBorders>
            <w:shd w:val="clear" w:color="000000" w:fill="E2EFDA"/>
            <w:noWrap/>
            <w:vAlign w:val="bottom"/>
            <w:hideMark/>
          </w:tcPr>
          <w:p w14:paraId="51400E37" w14:textId="77777777" w:rsidR="00D9631A" w:rsidRPr="00D9631A" w:rsidRDefault="00D9631A" w:rsidP="00D9631A">
            <w:pPr>
              <w:jc w:val="right"/>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134</w:t>
            </w:r>
          </w:p>
        </w:tc>
        <w:tc>
          <w:tcPr>
            <w:tcW w:w="827" w:type="dxa"/>
            <w:tcBorders>
              <w:top w:val="nil"/>
              <w:left w:val="nil"/>
              <w:bottom w:val="single" w:sz="4" w:space="0" w:color="auto"/>
              <w:right w:val="single" w:sz="4" w:space="0" w:color="auto"/>
            </w:tcBorders>
            <w:shd w:val="clear" w:color="000000" w:fill="DDEBF7"/>
            <w:noWrap/>
            <w:vAlign w:val="bottom"/>
            <w:hideMark/>
          </w:tcPr>
          <w:p w14:paraId="216E21C2"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r>
      <w:tr w:rsidR="00D9631A" w:rsidRPr="00D9631A" w14:paraId="73AF25DF" w14:textId="77777777" w:rsidTr="00C024C4">
        <w:trPr>
          <w:trHeight w:val="302"/>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5C8FF85C"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Värska Lasteaed</w:t>
            </w:r>
          </w:p>
        </w:tc>
        <w:tc>
          <w:tcPr>
            <w:tcW w:w="559" w:type="dxa"/>
            <w:tcBorders>
              <w:top w:val="nil"/>
              <w:left w:val="nil"/>
              <w:bottom w:val="single" w:sz="4" w:space="0" w:color="auto"/>
              <w:right w:val="single" w:sz="4" w:space="0" w:color="auto"/>
            </w:tcBorders>
            <w:shd w:val="clear" w:color="auto" w:fill="auto"/>
            <w:noWrap/>
            <w:vAlign w:val="bottom"/>
            <w:hideMark/>
          </w:tcPr>
          <w:p w14:paraId="1A37C00F"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559" w:type="dxa"/>
            <w:tcBorders>
              <w:top w:val="nil"/>
              <w:left w:val="nil"/>
              <w:bottom w:val="single" w:sz="4" w:space="0" w:color="auto"/>
              <w:right w:val="single" w:sz="4" w:space="0" w:color="auto"/>
            </w:tcBorders>
            <w:shd w:val="clear" w:color="auto" w:fill="auto"/>
            <w:noWrap/>
            <w:vAlign w:val="bottom"/>
            <w:hideMark/>
          </w:tcPr>
          <w:p w14:paraId="67CFC2BC"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559" w:type="dxa"/>
            <w:tcBorders>
              <w:top w:val="nil"/>
              <w:left w:val="nil"/>
              <w:bottom w:val="single" w:sz="4" w:space="0" w:color="auto"/>
              <w:right w:val="single" w:sz="4" w:space="0" w:color="auto"/>
            </w:tcBorders>
            <w:shd w:val="clear" w:color="auto" w:fill="auto"/>
            <w:noWrap/>
            <w:vAlign w:val="bottom"/>
            <w:hideMark/>
          </w:tcPr>
          <w:p w14:paraId="286E847C"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629" w:type="dxa"/>
            <w:tcBorders>
              <w:top w:val="nil"/>
              <w:left w:val="nil"/>
              <w:bottom w:val="single" w:sz="4" w:space="0" w:color="auto"/>
              <w:right w:val="single" w:sz="4" w:space="0" w:color="auto"/>
            </w:tcBorders>
            <w:shd w:val="clear" w:color="auto" w:fill="auto"/>
            <w:noWrap/>
            <w:vAlign w:val="bottom"/>
            <w:hideMark/>
          </w:tcPr>
          <w:p w14:paraId="32DD48E3"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559" w:type="dxa"/>
            <w:tcBorders>
              <w:top w:val="nil"/>
              <w:left w:val="nil"/>
              <w:bottom w:val="single" w:sz="4" w:space="0" w:color="auto"/>
              <w:right w:val="single" w:sz="4" w:space="0" w:color="auto"/>
            </w:tcBorders>
            <w:shd w:val="clear" w:color="auto" w:fill="auto"/>
            <w:noWrap/>
            <w:vAlign w:val="bottom"/>
            <w:hideMark/>
          </w:tcPr>
          <w:p w14:paraId="6E41FD03"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559" w:type="dxa"/>
            <w:tcBorders>
              <w:top w:val="nil"/>
              <w:left w:val="nil"/>
              <w:bottom w:val="single" w:sz="4" w:space="0" w:color="auto"/>
              <w:right w:val="single" w:sz="4" w:space="0" w:color="auto"/>
            </w:tcBorders>
            <w:shd w:val="clear" w:color="auto" w:fill="auto"/>
            <w:noWrap/>
            <w:vAlign w:val="bottom"/>
            <w:hideMark/>
          </w:tcPr>
          <w:p w14:paraId="7494400B"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559" w:type="dxa"/>
            <w:tcBorders>
              <w:top w:val="nil"/>
              <w:left w:val="nil"/>
              <w:bottom w:val="single" w:sz="4" w:space="0" w:color="auto"/>
              <w:right w:val="single" w:sz="4" w:space="0" w:color="auto"/>
            </w:tcBorders>
            <w:shd w:val="clear" w:color="auto" w:fill="auto"/>
            <w:noWrap/>
            <w:vAlign w:val="bottom"/>
            <w:hideMark/>
          </w:tcPr>
          <w:p w14:paraId="7669CBAC"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836" w:type="dxa"/>
            <w:tcBorders>
              <w:top w:val="nil"/>
              <w:left w:val="nil"/>
              <w:bottom w:val="single" w:sz="4" w:space="0" w:color="auto"/>
              <w:right w:val="single" w:sz="4" w:space="0" w:color="auto"/>
            </w:tcBorders>
            <w:shd w:val="clear" w:color="auto" w:fill="auto"/>
            <w:noWrap/>
            <w:vAlign w:val="bottom"/>
            <w:hideMark/>
          </w:tcPr>
          <w:p w14:paraId="53B7720E"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359" w:type="dxa"/>
            <w:tcBorders>
              <w:top w:val="nil"/>
              <w:left w:val="nil"/>
              <w:bottom w:val="single" w:sz="4" w:space="0" w:color="auto"/>
              <w:right w:val="single" w:sz="4" w:space="0" w:color="auto"/>
            </w:tcBorders>
            <w:shd w:val="clear" w:color="auto" w:fill="auto"/>
            <w:noWrap/>
            <w:vAlign w:val="bottom"/>
            <w:hideMark/>
          </w:tcPr>
          <w:p w14:paraId="3F9F6491"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559" w:type="dxa"/>
            <w:tcBorders>
              <w:top w:val="nil"/>
              <w:left w:val="nil"/>
              <w:bottom w:val="single" w:sz="4" w:space="0" w:color="auto"/>
              <w:right w:val="single" w:sz="4" w:space="0" w:color="auto"/>
            </w:tcBorders>
            <w:shd w:val="clear" w:color="auto" w:fill="auto"/>
            <w:noWrap/>
            <w:vAlign w:val="bottom"/>
            <w:hideMark/>
          </w:tcPr>
          <w:p w14:paraId="60E1F494"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559" w:type="dxa"/>
            <w:tcBorders>
              <w:top w:val="nil"/>
              <w:left w:val="nil"/>
              <w:bottom w:val="single" w:sz="4" w:space="0" w:color="auto"/>
              <w:right w:val="single" w:sz="4" w:space="0" w:color="auto"/>
            </w:tcBorders>
            <w:shd w:val="clear" w:color="auto" w:fill="auto"/>
            <w:noWrap/>
            <w:vAlign w:val="bottom"/>
            <w:hideMark/>
          </w:tcPr>
          <w:p w14:paraId="5770ACCD"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775" w:type="dxa"/>
            <w:tcBorders>
              <w:top w:val="nil"/>
              <w:left w:val="nil"/>
              <w:bottom w:val="single" w:sz="4" w:space="0" w:color="auto"/>
              <w:right w:val="single" w:sz="4" w:space="0" w:color="auto"/>
            </w:tcBorders>
            <w:shd w:val="clear" w:color="auto" w:fill="auto"/>
            <w:noWrap/>
            <w:vAlign w:val="bottom"/>
            <w:hideMark/>
          </w:tcPr>
          <w:p w14:paraId="18A228EA"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681" w:type="dxa"/>
            <w:tcBorders>
              <w:top w:val="nil"/>
              <w:left w:val="nil"/>
              <w:bottom w:val="single" w:sz="4" w:space="0" w:color="auto"/>
              <w:right w:val="single" w:sz="4" w:space="0" w:color="auto"/>
            </w:tcBorders>
            <w:shd w:val="clear" w:color="auto" w:fill="auto"/>
            <w:noWrap/>
            <w:vAlign w:val="bottom"/>
            <w:hideMark/>
          </w:tcPr>
          <w:p w14:paraId="200856D3"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681" w:type="dxa"/>
            <w:tcBorders>
              <w:top w:val="nil"/>
              <w:left w:val="nil"/>
              <w:bottom w:val="single" w:sz="4" w:space="0" w:color="auto"/>
              <w:right w:val="single" w:sz="4" w:space="0" w:color="auto"/>
            </w:tcBorders>
            <w:shd w:val="clear" w:color="auto" w:fill="auto"/>
            <w:noWrap/>
            <w:vAlign w:val="bottom"/>
            <w:hideMark/>
          </w:tcPr>
          <w:p w14:paraId="7AF7B0DE"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681" w:type="dxa"/>
            <w:tcBorders>
              <w:top w:val="nil"/>
              <w:left w:val="nil"/>
              <w:bottom w:val="single" w:sz="4" w:space="0" w:color="auto"/>
              <w:right w:val="single" w:sz="4" w:space="0" w:color="auto"/>
            </w:tcBorders>
            <w:shd w:val="clear" w:color="auto" w:fill="auto"/>
            <w:noWrap/>
            <w:vAlign w:val="bottom"/>
            <w:hideMark/>
          </w:tcPr>
          <w:p w14:paraId="0B493B26"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461" w:type="dxa"/>
            <w:tcBorders>
              <w:top w:val="nil"/>
              <w:left w:val="nil"/>
              <w:bottom w:val="single" w:sz="4" w:space="0" w:color="auto"/>
              <w:right w:val="single" w:sz="4" w:space="0" w:color="auto"/>
            </w:tcBorders>
            <w:shd w:val="clear" w:color="auto" w:fill="auto"/>
            <w:noWrap/>
            <w:vAlign w:val="bottom"/>
            <w:hideMark/>
          </w:tcPr>
          <w:p w14:paraId="136ED615"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967" w:type="dxa"/>
            <w:tcBorders>
              <w:top w:val="nil"/>
              <w:left w:val="nil"/>
              <w:bottom w:val="single" w:sz="4" w:space="0" w:color="auto"/>
              <w:right w:val="single" w:sz="4" w:space="0" w:color="auto"/>
            </w:tcBorders>
            <w:shd w:val="clear" w:color="auto" w:fill="auto"/>
            <w:noWrap/>
            <w:vAlign w:val="bottom"/>
            <w:hideMark/>
          </w:tcPr>
          <w:p w14:paraId="1E179CBA"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w:t>
            </w:r>
          </w:p>
        </w:tc>
        <w:tc>
          <w:tcPr>
            <w:tcW w:w="827" w:type="dxa"/>
            <w:tcBorders>
              <w:top w:val="nil"/>
              <w:left w:val="nil"/>
              <w:bottom w:val="single" w:sz="4" w:space="0" w:color="auto"/>
              <w:right w:val="single" w:sz="4" w:space="0" w:color="auto"/>
            </w:tcBorders>
            <w:shd w:val="clear" w:color="000000" w:fill="DDEBF7"/>
            <w:noWrap/>
            <w:vAlign w:val="bottom"/>
            <w:hideMark/>
          </w:tcPr>
          <w:p w14:paraId="0AE44EC9" w14:textId="77777777" w:rsidR="00D9631A" w:rsidRPr="00D9631A" w:rsidRDefault="00D9631A" w:rsidP="00D9631A">
            <w:pPr>
              <w:rPr>
                <w:rFonts w:ascii="Avenir Book" w:eastAsia="Times New Roman" w:hAnsi="Avenir Book" w:cs="Calibri"/>
                <w:color w:val="000000"/>
                <w:kern w:val="0"/>
                <w:sz w:val="22"/>
                <w:szCs w:val="22"/>
                <w:lang w:eastAsia="en-GB"/>
                <w14:ligatures w14:val="none"/>
              </w:rPr>
            </w:pPr>
            <w:r w:rsidRPr="00D9631A">
              <w:rPr>
                <w:rFonts w:ascii="Avenir Book" w:eastAsia="Times New Roman" w:hAnsi="Avenir Book" w:cs="Calibri"/>
                <w:color w:val="000000"/>
                <w:kern w:val="0"/>
                <w:sz w:val="22"/>
                <w:szCs w:val="22"/>
                <w:lang w:eastAsia="en-GB"/>
                <w14:ligatures w14:val="none"/>
              </w:rPr>
              <w:t xml:space="preserve">65 (4) </w:t>
            </w:r>
          </w:p>
        </w:tc>
      </w:tr>
    </w:tbl>
    <w:p w14:paraId="5830ED9B" w14:textId="77777777" w:rsidR="00A160EE" w:rsidRDefault="00A160EE" w:rsidP="00A160EE"/>
    <w:p w14:paraId="550DB210" w14:textId="4FCC25C2" w:rsidR="00660D51" w:rsidRPr="00660D51" w:rsidRDefault="00660D51" w:rsidP="00102D22">
      <w:pPr>
        <w:pStyle w:val="Loendilik"/>
        <w:rPr>
          <w:rFonts w:ascii="Avenir Book" w:hAnsi="Avenir Book"/>
        </w:rPr>
      </w:pPr>
    </w:p>
    <w:sectPr w:rsidR="00660D51" w:rsidRPr="00660D51" w:rsidSect="00D9631A">
      <w:footerReference w:type="even" r:id="rId8"/>
      <w:footerReference w:type="default" r:id="rId9"/>
      <w:head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2396" w14:textId="77777777" w:rsidR="004B64BF" w:rsidRDefault="004B64BF" w:rsidP="00A160EE">
      <w:r>
        <w:separator/>
      </w:r>
    </w:p>
  </w:endnote>
  <w:endnote w:type="continuationSeparator" w:id="0">
    <w:p w14:paraId="37A141F8" w14:textId="77777777" w:rsidR="004B64BF" w:rsidRDefault="004B64BF" w:rsidP="00A1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BA"/>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1259365236"/>
      <w:docPartObj>
        <w:docPartGallery w:val="Page Numbers (Bottom of Page)"/>
        <w:docPartUnique/>
      </w:docPartObj>
    </w:sdtPr>
    <w:sdtEndPr>
      <w:rPr>
        <w:rStyle w:val="Lehekljenumber"/>
      </w:rPr>
    </w:sdtEndPr>
    <w:sdtContent>
      <w:p w14:paraId="32F4D207" w14:textId="6C4A4B65" w:rsidR="00A160EE" w:rsidRDefault="00A160EE" w:rsidP="00EE266B">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end"/>
        </w:r>
      </w:p>
    </w:sdtContent>
  </w:sdt>
  <w:p w14:paraId="0E356F20" w14:textId="77777777" w:rsidR="00A160EE" w:rsidRDefault="00A160EE" w:rsidP="00A160EE">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528868182"/>
      <w:docPartObj>
        <w:docPartGallery w:val="Page Numbers (Bottom of Page)"/>
        <w:docPartUnique/>
      </w:docPartObj>
    </w:sdtPr>
    <w:sdtEndPr>
      <w:rPr>
        <w:rStyle w:val="Lehekljenumber"/>
      </w:rPr>
    </w:sdtEndPr>
    <w:sdtContent>
      <w:p w14:paraId="222B6510" w14:textId="0AB11277" w:rsidR="00A160EE" w:rsidRDefault="00A160EE" w:rsidP="00EE266B">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2</w:t>
        </w:r>
        <w:r>
          <w:rPr>
            <w:rStyle w:val="Lehekljenumber"/>
          </w:rPr>
          <w:fldChar w:fldCharType="end"/>
        </w:r>
      </w:p>
    </w:sdtContent>
  </w:sdt>
  <w:p w14:paraId="6D34EB15" w14:textId="77777777" w:rsidR="00A160EE" w:rsidRDefault="00A160EE" w:rsidP="00A160EE">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F43A" w14:textId="77777777" w:rsidR="004B64BF" w:rsidRDefault="004B64BF" w:rsidP="00A160EE">
      <w:r>
        <w:separator/>
      </w:r>
    </w:p>
  </w:footnote>
  <w:footnote w:type="continuationSeparator" w:id="0">
    <w:p w14:paraId="23A8E343" w14:textId="77777777" w:rsidR="004B64BF" w:rsidRDefault="004B64BF" w:rsidP="00A1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3179" w14:textId="3A5151C8" w:rsidR="00660D51" w:rsidRPr="00660D51" w:rsidRDefault="00660D51">
    <w:pPr>
      <w:pStyle w:val="Pis"/>
      <w:rPr>
        <w:rFonts w:ascii="Avenir Book" w:hAnsi="Avenir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8D3"/>
    <w:multiLevelType w:val="multilevel"/>
    <w:tmpl w:val="61A457AE"/>
    <w:lvl w:ilvl="0">
      <w:start w:val="1"/>
      <w:numFmt w:val="decimal"/>
      <w:pStyle w:val="Pealkiri1"/>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1FE1581"/>
    <w:multiLevelType w:val="hybridMultilevel"/>
    <w:tmpl w:val="362C9026"/>
    <w:lvl w:ilvl="0" w:tplc="754EA31C">
      <w:start w:val="1"/>
      <w:numFmt w:val="bullet"/>
      <w:lvlText w:val=""/>
      <w:lvlJc w:val="left"/>
      <w:pPr>
        <w:ind w:left="45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A15A5"/>
    <w:multiLevelType w:val="hybridMultilevel"/>
    <w:tmpl w:val="7966A08E"/>
    <w:lvl w:ilvl="0" w:tplc="D9D675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A20D8"/>
    <w:multiLevelType w:val="hybridMultilevel"/>
    <w:tmpl w:val="65747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5134B9"/>
    <w:multiLevelType w:val="hybridMultilevel"/>
    <w:tmpl w:val="ABD21BCA"/>
    <w:lvl w:ilvl="0" w:tplc="9C783FEE">
      <w:start w:val="1"/>
      <w:numFmt w:val="bullet"/>
      <w:lvlText w:val="•"/>
      <w:lvlJc w:val="left"/>
      <w:pPr>
        <w:tabs>
          <w:tab w:val="num" w:pos="720"/>
        </w:tabs>
        <w:ind w:left="720" w:hanging="360"/>
      </w:pPr>
      <w:rPr>
        <w:rFonts w:ascii="Arial" w:hAnsi="Arial" w:hint="default"/>
      </w:rPr>
    </w:lvl>
    <w:lvl w:ilvl="1" w:tplc="01903512" w:tentative="1">
      <w:start w:val="1"/>
      <w:numFmt w:val="bullet"/>
      <w:lvlText w:val="•"/>
      <w:lvlJc w:val="left"/>
      <w:pPr>
        <w:tabs>
          <w:tab w:val="num" w:pos="1440"/>
        </w:tabs>
        <w:ind w:left="1440" w:hanging="360"/>
      </w:pPr>
      <w:rPr>
        <w:rFonts w:ascii="Arial" w:hAnsi="Arial" w:hint="default"/>
      </w:rPr>
    </w:lvl>
    <w:lvl w:ilvl="2" w:tplc="545A8286" w:tentative="1">
      <w:start w:val="1"/>
      <w:numFmt w:val="bullet"/>
      <w:lvlText w:val="•"/>
      <w:lvlJc w:val="left"/>
      <w:pPr>
        <w:tabs>
          <w:tab w:val="num" w:pos="2160"/>
        </w:tabs>
        <w:ind w:left="2160" w:hanging="360"/>
      </w:pPr>
      <w:rPr>
        <w:rFonts w:ascii="Arial" w:hAnsi="Arial" w:hint="default"/>
      </w:rPr>
    </w:lvl>
    <w:lvl w:ilvl="3" w:tplc="F314EF2A" w:tentative="1">
      <w:start w:val="1"/>
      <w:numFmt w:val="bullet"/>
      <w:lvlText w:val="•"/>
      <w:lvlJc w:val="left"/>
      <w:pPr>
        <w:tabs>
          <w:tab w:val="num" w:pos="2880"/>
        </w:tabs>
        <w:ind w:left="2880" w:hanging="360"/>
      </w:pPr>
      <w:rPr>
        <w:rFonts w:ascii="Arial" w:hAnsi="Arial" w:hint="default"/>
      </w:rPr>
    </w:lvl>
    <w:lvl w:ilvl="4" w:tplc="D9EEFF0A" w:tentative="1">
      <w:start w:val="1"/>
      <w:numFmt w:val="bullet"/>
      <w:lvlText w:val="•"/>
      <w:lvlJc w:val="left"/>
      <w:pPr>
        <w:tabs>
          <w:tab w:val="num" w:pos="3600"/>
        </w:tabs>
        <w:ind w:left="3600" w:hanging="360"/>
      </w:pPr>
      <w:rPr>
        <w:rFonts w:ascii="Arial" w:hAnsi="Arial" w:hint="default"/>
      </w:rPr>
    </w:lvl>
    <w:lvl w:ilvl="5" w:tplc="E80EEFA4" w:tentative="1">
      <w:start w:val="1"/>
      <w:numFmt w:val="bullet"/>
      <w:lvlText w:val="•"/>
      <w:lvlJc w:val="left"/>
      <w:pPr>
        <w:tabs>
          <w:tab w:val="num" w:pos="4320"/>
        </w:tabs>
        <w:ind w:left="4320" w:hanging="360"/>
      </w:pPr>
      <w:rPr>
        <w:rFonts w:ascii="Arial" w:hAnsi="Arial" w:hint="default"/>
      </w:rPr>
    </w:lvl>
    <w:lvl w:ilvl="6" w:tplc="0EEEFC3C" w:tentative="1">
      <w:start w:val="1"/>
      <w:numFmt w:val="bullet"/>
      <w:lvlText w:val="•"/>
      <w:lvlJc w:val="left"/>
      <w:pPr>
        <w:tabs>
          <w:tab w:val="num" w:pos="5040"/>
        </w:tabs>
        <w:ind w:left="5040" w:hanging="360"/>
      </w:pPr>
      <w:rPr>
        <w:rFonts w:ascii="Arial" w:hAnsi="Arial" w:hint="default"/>
      </w:rPr>
    </w:lvl>
    <w:lvl w:ilvl="7" w:tplc="4872D0FE" w:tentative="1">
      <w:start w:val="1"/>
      <w:numFmt w:val="bullet"/>
      <w:lvlText w:val="•"/>
      <w:lvlJc w:val="left"/>
      <w:pPr>
        <w:tabs>
          <w:tab w:val="num" w:pos="5760"/>
        </w:tabs>
        <w:ind w:left="5760" w:hanging="360"/>
      </w:pPr>
      <w:rPr>
        <w:rFonts w:ascii="Arial" w:hAnsi="Arial" w:hint="default"/>
      </w:rPr>
    </w:lvl>
    <w:lvl w:ilvl="8" w:tplc="1E66AE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DE04FD"/>
    <w:multiLevelType w:val="hybridMultilevel"/>
    <w:tmpl w:val="47ACD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F5771A"/>
    <w:multiLevelType w:val="multilevel"/>
    <w:tmpl w:val="DE26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E973E7"/>
    <w:multiLevelType w:val="multilevel"/>
    <w:tmpl w:val="7F66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C67A7"/>
    <w:multiLevelType w:val="hybridMultilevel"/>
    <w:tmpl w:val="8D44D3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59625E"/>
    <w:multiLevelType w:val="hybridMultilevel"/>
    <w:tmpl w:val="DE180030"/>
    <w:lvl w:ilvl="0" w:tplc="754EA31C">
      <w:start w:val="1"/>
      <w:numFmt w:val="bullet"/>
      <w:lvlText w:val=""/>
      <w:lvlJc w:val="left"/>
      <w:pPr>
        <w:ind w:left="45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83636"/>
    <w:multiLevelType w:val="hybridMultilevel"/>
    <w:tmpl w:val="EA5E9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436D17"/>
    <w:multiLevelType w:val="hybridMultilevel"/>
    <w:tmpl w:val="C2C803B2"/>
    <w:lvl w:ilvl="0" w:tplc="FCB0922A">
      <w:start w:val="1"/>
      <w:numFmt w:val="bullet"/>
      <w:lvlText w:val="•"/>
      <w:lvlJc w:val="left"/>
      <w:pPr>
        <w:tabs>
          <w:tab w:val="num" w:pos="720"/>
        </w:tabs>
        <w:ind w:left="720" w:hanging="360"/>
      </w:pPr>
      <w:rPr>
        <w:rFonts w:ascii="Arial" w:hAnsi="Arial" w:hint="default"/>
      </w:rPr>
    </w:lvl>
    <w:lvl w:ilvl="1" w:tplc="C08A05CA" w:tentative="1">
      <w:start w:val="1"/>
      <w:numFmt w:val="bullet"/>
      <w:lvlText w:val="•"/>
      <w:lvlJc w:val="left"/>
      <w:pPr>
        <w:tabs>
          <w:tab w:val="num" w:pos="1440"/>
        </w:tabs>
        <w:ind w:left="1440" w:hanging="360"/>
      </w:pPr>
      <w:rPr>
        <w:rFonts w:ascii="Arial" w:hAnsi="Arial" w:hint="default"/>
      </w:rPr>
    </w:lvl>
    <w:lvl w:ilvl="2" w:tplc="51B63EE2" w:tentative="1">
      <w:start w:val="1"/>
      <w:numFmt w:val="bullet"/>
      <w:lvlText w:val="•"/>
      <w:lvlJc w:val="left"/>
      <w:pPr>
        <w:tabs>
          <w:tab w:val="num" w:pos="2160"/>
        </w:tabs>
        <w:ind w:left="2160" w:hanging="360"/>
      </w:pPr>
      <w:rPr>
        <w:rFonts w:ascii="Arial" w:hAnsi="Arial" w:hint="default"/>
      </w:rPr>
    </w:lvl>
    <w:lvl w:ilvl="3" w:tplc="F9B2E8D2" w:tentative="1">
      <w:start w:val="1"/>
      <w:numFmt w:val="bullet"/>
      <w:lvlText w:val="•"/>
      <w:lvlJc w:val="left"/>
      <w:pPr>
        <w:tabs>
          <w:tab w:val="num" w:pos="2880"/>
        </w:tabs>
        <w:ind w:left="2880" w:hanging="360"/>
      </w:pPr>
      <w:rPr>
        <w:rFonts w:ascii="Arial" w:hAnsi="Arial" w:hint="default"/>
      </w:rPr>
    </w:lvl>
    <w:lvl w:ilvl="4" w:tplc="4D622000" w:tentative="1">
      <w:start w:val="1"/>
      <w:numFmt w:val="bullet"/>
      <w:lvlText w:val="•"/>
      <w:lvlJc w:val="left"/>
      <w:pPr>
        <w:tabs>
          <w:tab w:val="num" w:pos="3600"/>
        </w:tabs>
        <w:ind w:left="3600" w:hanging="360"/>
      </w:pPr>
      <w:rPr>
        <w:rFonts w:ascii="Arial" w:hAnsi="Arial" w:hint="default"/>
      </w:rPr>
    </w:lvl>
    <w:lvl w:ilvl="5" w:tplc="F79257B4" w:tentative="1">
      <w:start w:val="1"/>
      <w:numFmt w:val="bullet"/>
      <w:lvlText w:val="•"/>
      <w:lvlJc w:val="left"/>
      <w:pPr>
        <w:tabs>
          <w:tab w:val="num" w:pos="4320"/>
        </w:tabs>
        <w:ind w:left="4320" w:hanging="360"/>
      </w:pPr>
      <w:rPr>
        <w:rFonts w:ascii="Arial" w:hAnsi="Arial" w:hint="default"/>
      </w:rPr>
    </w:lvl>
    <w:lvl w:ilvl="6" w:tplc="095AFE2C" w:tentative="1">
      <w:start w:val="1"/>
      <w:numFmt w:val="bullet"/>
      <w:lvlText w:val="•"/>
      <w:lvlJc w:val="left"/>
      <w:pPr>
        <w:tabs>
          <w:tab w:val="num" w:pos="5040"/>
        </w:tabs>
        <w:ind w:left="5040" w:hanging="360"/>
      </w:pPr>
      <w:rPr>
        <w:rFonts w:ascii="Arial" w:hAnsi="Arial" w:hint="default"/>
      </w:rPr>
    </w:lvl>
    <w:lvl w:ilvl="7" w:tplc="6952EA90" w:tentative="1">
      <w:start w:val="1"/>
      <w:numFmt w:val="bullet"/>
      <w:lvlText w:val="•"/>
      <w:lvlJc w:val="left"/>
      <w:pPr>
        <w:tabs>
          <w:tab w:val="num" w:pos="5760"/>
        </w:tabs>
        <w:ind w:left="5760" w:hanging="360"/>
      </w:pPr>
      <w:rPr>
        <w:rFonts w:ascii="Arial" w:hAnsi="Arial" w:hint="default"/>
      </w:rPr>
    </w:lvl>
    <w:lvl w:ilvl="8" w:tplc="27787A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4B815EA"/>
    <w:multiLevelType w:val="hybridMultilevel"/>
    <w:tmpl w:val="D5C690DE"/>
    <w:lvl w:ilvl="0" w:tplc="754EA31C">
      <w:start w:val="1"/>
      <w:numFmt w:val="bullet"/>
      <w:lvlText w:val=""/>
      <w:lvlJc w:val="left"/>
      <w:pPr>
        <w:ind w:left="45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535154">
    <w:abstractNumId w:val="8"/>
  </w:num>
  <w:num w:numId="2" w16cid:durableId="57167517">
    <w:abstractNumId w:val="5"/>
  </w:num>
  <w:num w:numId="3" w16cid:durableId="1154562264">
    <w:abstractNumId w:val="10"/>
  </w:num>
  <w:num w:numId="4" w16cid:durableId="901059796">
    <w:abstractNumId w:val="3"/>
  </w:num>
  <w:num w:numId="5" w16cid:durableId="493303451">
    <w:abstractNumId w:val="0"/>
  </w:num>
  <w:num w:numId="6" w16cid:durableId="1722098005">
    <w:abstractNumId w:val="12"/>
  </w:num>
  <w:num w:numId="7" w16cid:durableId="563102968">
    <w:abstractNumId w:val="1"/>
  </w:num>
  <w:num w:numId="8" w16cid:durableId="1544361369">
    <w:abstractNumId w:val="9"/>
  </w:num>
  <w:num w:numId="9" w16cid:durableId="256669246">
    <w:abstractNumId w:val="2"/>
  </w:num>
  <w:num w:numId="10" w16cid:durableId="464781876">
    <w:abstractNumId w:val="11"/>
  </w:num>
  <w:num w:numId="11" w16cid:durableId="936641998">
    <w:abstractNumId w:val="4"/>
  </w:num>
  <w:num w:numId="12" w16cid:durableId="2110195003">
    <w:abstractNumId w:val="6"/>
  </w:num>
  <w:num w:numId="13" w16cid:durableId="1142843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EE"/>
    <w:rsid w:val="00027D49"/>
    <w:rsid w:val="00102D22"/>
    <w:rsid w:val="00137160"/>
    <w:rsid w:val="00184BDE"/>
    <w:rsid w:val="002E587C"/>
    <w:rsid w:val="003D7065"/>
    <w:rsid w:val="004B64BF"/>
    <w:rsid w:val="004D2457"/>
    <w:rsid w:val="005645AB"/>
    <w:rsid w:val="005942B5"/>
    <w:rsid w:val="005A20E9"/>
    <w:rsid w:val="005C79B7"/>
    <w:rsid w:val="00660D51"/>
    <w:rsid w:val="00687AE7"/>
    <w:rsid w:val="007278C0"/>
    <w:rsid w:val="0081716E"/>
    <w:rsid w:val="008E0295"/>
    <w:rsid w:val="008F4A12"/>
    <w:rsid w:val="00921B74"/>
    <w:rsid w:val="00973E7B"/>
    <w:rsid w:val="009834AA"/>
    <w:rsid w:val="00A160EE"/>
    <w:rsid w:val="00C024C4"/>
    <w:rsid w:val="00D643A9"/>
    <w:rsid w:val="00D776AB"/>
    <w:rsid w:val="00D853C8"/>
    <w:rsid w:val="00D9631A"/>
    <w:rsid w:val="00F439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A1CF"/>
  <w15:chartTrackingRefBased/>
  <w15:docId w15:val="{A257788B-A815-A945-8E2F-012AC798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160EE"/>
    <w:pPr>
      <w:keepNext/>
      <w:keepLines/>
      <w:numPr>
        <w:numId w:val="5"/>
      </w:numPr>
      <w:spacing w:before="240"/>
      <w:outlineLvl w:val="0"/>
    </w:pPr>
    <w:rPr>
      <w:rFonts w:ascii="Avenir Book" w:eastAsiaTheme="majorEastAsia" w:hAnsi="Avenir Book" w:cstheme="majorBidi"/>
      <w:color w:val="2F5496" w:themeColor="accent1" w:themeShade="BF"/>
      <w:sz w:val="28"/>
      <w:szCs w:val="32"/>
    </w:rPr>
  </w:style>
  <w:style w:type="paragraph" w:styleId="Pealkiri2">
    <w:name w:val="heading 2"/>
    <w:basedOn w:val="Normaallaad"/>
    <w:next w:val="Normaallaad"/>
    <w:link w:val="Pealkiri2Mrk"/>
    <w:uiPriority w:val="9"/>
    <w:unhideWhenUsed/>
    <w:qFormat/>
    <w:rsid w:val="00C024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160EE"/>
    <w:pPr>
      <w:ind w:left="720"/>
      <w:contextualSpacing/>
    </w:pPr>
  </w:style>
  <w:style w:type="character" w:customStyle="1" w:styleId="Pealkiri1Mrk">
    <w:name w:val="Pealkiri 1 Märk"/>
    <w:basedOn w:val="Liguvaikefont"/>
    <w:link w:val="Pealkiri1"/>
    <w:uiPriority w:val="9"/>
    <w:rsid w:val="00A160EE"/>
    <w:rPr>
      <w:rFonts w:ascii="Avenir Book" w:eastAsiaTheme="majorEastAsia" w:hAnsi="Avenir Book" w:cstheme="majorBidi"/>
      <w:color w:val="2F5496" w:themeColor="accent1" w:themeShade="BF"/>
      <w:sz w:val="28"/>
      <w:szCs w:val="32"/>
    </w:rPr>
  </w:style>
  <w:style w:type="paragraph" w:styleId="Jalus">
    <w:name w:val="footer"/>
    <w:basedOn w:val="Normaallaad"/>
    <w:link w:val="JalusMrk"/>
    <w:uiPriority w:val="99"/>
    <w:unhideWhenUsed/>
    <w:rsid w:val="00A160EE"/>
    <w:pPr>
      <w:tabs>
        <w:tab w:val="center" w:pos="4513"/>
        <w:tab w:val="right" w:pos="9026"/>
      </w:tabs>
    </w:pPr>
  </w:style>
  <w:style w:type="character" w:customStyle="1" w:styleId="JalusMrk">
    <w:name w:val="Jalus Märk"/>
    <w:basedOn w:val="Liguvaikefont"/>
    <w:link w:val="Jalus"/>
    <w:uiPriority w:val="99"/>
    <w:rsid w:val="00A160EE"/>
  </w:style>
  <w:style w:type="character" w:styleId="Lehekljenumber">
    <w:name w:val="page number"/>
    <w:basedOn w:val="Liguvaikefont"/>
    <w:uiPriority w:val="99"/>
    <w:semiHidden/>
    <w:unhideWhenUsed/>
    <w:rsid w:val="00A160EE"/>
  </w:style>
  <w:style w:type="table" w:styleId="Kontuurtabel">
    <w:name w:val="Table Grid"/>
    <w:basedOn w:val="Normaaltabel"/>
    <w:uiPriority w:val="39"/>
    <w:rsid w:val="00C02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C024C4"/>
    <w:rPr>
      <w:rFonts w:asciiTheme="majorHAnsi" w:eastAsiaTheme="majorEastAsia" w:hAnsiTheme="majorHAnsi" w:cstheme="majorBidi"/>
      <w:color w:val="2F5496" w:themeColor="accent1" w:themeShade="BF"/>
      <w:sz w:val="26"/>
      <w:szCs w:val="26"/>
    </w:rPr>
  </w:style>
  <w:style w:type="paragraph" w:styleId="Allmrkusetekst">
    <w:name w:val="footnote text"/>
    <w:basedOn w:val="Normaallaad"/>
    <w:link w:val="AllmrkusetekstMrk"/>
    <w:uiPriority w:val="99"/>
    <w:semiHidden/>
    <w:unhideWhenUsed/>
    <w:rsid w:val="00660D51"/>
    <w:rPr>
      <w:sz w:val="20"/>
      <w:szCs w:val="20"/>
    </w:rPr>
  </w:style>
  <w:style w:type="character" w:customStyle="1" w:styleId="AllmrkusetekstMrk">
    <w:name w:val="Allmärkuse tekst Märk"/>
    <w:basedOn w:val="Liguvaikefont"/>
    <w:link w:val="Allmrkusetekst"/>
    <w:uiPriority w:val="99"/>
    <w:semiHidden/>
    <w:rsid w:val="00660D51"/>
    <w:rPr>
      <w:sz w:val="20"/>
      <w:szCs w:val="20"/>
    </w:rPr>
  </w:style>
  <w:style w:type="character" w:styleId="Allmrkuseviide">
    <w:name w:val="footnote reference"/>
    <w:basedOn w:val="Liguvaikefont"/>
    <w:uiPriority w:val="99"/>
    <w:semiHidden/>
    <w:unhideWhenUsed/>
    <w:rsid w:val="00660D51"/>
    <w:rPr>
      <w:vertAlign w:val="superscript"/>
    </w:rPr>
  </w:style>
  <w:style w:type="character" w:styleId="Hperlink">
    <w:name w:val="Hyperlink"/>
    <w:basedOn w:val="Liguvaikefont"/>
    <w:uiPriority w:val="99"/>
    <w:unhideWhenUsed/>
    <w:rsid w:val="00660D51"/>
    <w:rPr>
      <w:color w:val="0563C1" w:themeColor="hyperlink"/>
      <w:u w:val="single"/>
    </w:rPr>
  </w:style>
  <w:style w:type="character" w:styleId="Lahendamatamainimine">
    <w:name w:val="Unresolved Mention"/>
    <w:basedOn w:val="Liguvaikefont"/>
    <w:uiPriority w:val="99"/>
    <w:semiHidden/>
    <w:unhideWhenUsed/>
    <w:rsid w:val="00660D51"/>
    <w:rPr>
      <w:color w:val="605E5C"/>
      <w:shd w:val="clear" w:color="auto" w:fill="E1DFDD"/>
    </w:rPr>
  </w:style>
  <w:style w:type="paragraph" w:styleId="Normaallaadveeb">
    <w:name w:val="Normal (Web)"/>
    <w:basedOn w:val="Normaallaad"/>
    <w:uiPriority w:val="99"/>
    <w:unhideWhenUsed/>
    <w:rsid w:val="00660D5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Sisukorrapealkiri">
    <w:name w:val="TOC Heading"/>
    <w:basedOn w:val="Pealkiri1"/>
    <w:next w:val="Normaallaad"/>
    <w:uiPriority w:val="39"/>
    <w:unhideWhenUsed/>
    <w:qFormat/>
    <w:rsid w:val="00660D51"/>
    <w:pPr>
      <w:numPr>
        <w:numId w:val="0"/>
      </w:numPr>
      <w:spacing w:before="480" w:line="276" w:lineRule="auto"/>
      <w:outlineLvl w:val="9"/>
    </w:pPr>
    <w:rPr>
      <w:rFonts w:asciiTheme="majorHAnsi" w:hAnsiTheme="majorHAnsi"/>
      <w:b/>
      <w:bCs/>
      <w:kern w:val="0"/>
      <w:szCs w:val="28"/>
      <w:lang w:val="en-US"/>
      <w14:ligatures w14:val="none"/>
    </w:rPr>
  </w:style>
  <w:style w:type="paragraph" w:styleId="SK1">
    <w:name w:val="toc 1"/>
    <w:basedOn w:val="Normaallaad"/>
    <w:next w:val="Normaallaad"/>
    <w:autoRedefine/>
    <w:uiPriority w:val="39"/>
    <w:unhideWhenUsed/>
    <w:rsid w:val="00660D51"/>
    <w:pPr>
      <w:spacing w:before="120"/>
    </w:pPr>
    <w:rPr>
      <w:rFonts w:cstheme="minorHAnsi"/>
      <w:b/>
      <w:bCs/>
      <w:i/>
      <w:iCs/>
    </w:rPr>
  </w:style>
  <w:style w:type="paragraph" w:styleId="SK2">
    <w:name w:val="toc 2"/>
    <w:basedOn w:val="Normaallaad"/>
    <w:next w:val="Normaallaad"/>
    <w:autoRedefine/>
    <w:uiPriority w:val="39"/>
    <w:unhideWhenUsed/>
    <w:rsid w:val="00660D51"/>
    <w:pPr>
      <w:spacing w:before="120"/>
      <w:ind w:left="240"/>
    </w:pPr>
    <w:rPr>
      <w:rFonts w:cstheme="minorHAnsi"/>
      <w:b/>
      <w:bCs/>
      <w:sz w:val="22"/>
      <w:szCs w:val="22"/>
    </w:rPr>
  </w:style>
  <w:style w:type="paragraph" w:styleId="SK3">
    <w:name w:val="toc 3"/>
    <w:basedOn w:val="Normaallaad"/>
    <w:next w:val="Normaallaad"/>
    <w:autoRedefine/>
    <w:uiPriority w:val="39"/>
    <w:semiHidden/>
    <w:unhideWhenUsed/>
    <w:rsid w:val="00660D51"/>
    <w:pPr>
      <w:ind w:left="480"/>
    </w:pPr>
    <w:rPr>
      <w:rFonts w:cstheme="minorHAnsi"/>
      <w:sz w:val="20"/>
      <w:szCs w:val="20"/>
    </w:rPr>
  </w:style>
  <w:style w:type="paragraph" w:styleId="SK4">
    <w:name w:val="toc 4"/>
    <w:basedOn w:val="Normaallaad"/>
    <w:next w:val="Normaallaad"/>
    <w:autoRedefine/>
    <w:uiPriority w:val="39"/>
    <w:semiHidden/>
    <w:unhideWhenUsed/>
    <w:rsid w:val="00660D51"/>
    <w:pPr>
      <w:ind w:left="720"/>
    </w:pPr>
    <w:rPr>
      <w:rFonts w:cstheme="minorHAnsi"/>
      <w:sz w:val="20"/>
      <w:szCs w:val="20"/>
    </w:rPr>
  </w:style>
  <w:style w:type="paragraph" w:styleId="SK5">
    <w:name w:val="toc 5"/>
    <w:basedOn w:val="Normaallaad"/>
    <w:next w:val="Normaallaad"/>
    <w:autoRedefine/>
    <w:uiPriority w:val="39"/>
    <w:semiHidden/>
    <w:unhideWhenUsed/>
    <w:rsid w:val="00660D51"/>
    <w:pPr>
      <w:ind w:left="960"/>
    </w:pPr>
    <w:rPr>
      <w:rFonts w:cstheme="minorHAnsi"/>
      <w:sz w:val="20"/>
      <w:szCs w:val="20"/>
    </w:rPr>
  </w:style>
  <w:style w:type="paragraph" w:styleId="SK6">
    <w:name w:val="toc 6"/>
    <w:basedOn w:val="Normaallaad"/>
    <w:next w:val="Normaallaad"/>
    <w:autoRedefine/>
    <w:uiPriority w:val="39"/>
    <w:semiHidden/>
    <w:unhideWhenUsed/>
    <w:rsid w:val="00660D51"/>
    <w:pPr>
      <w:ind w:left="1200"/>
    </w:pPr>
    <w:rPr>
      <w:rFonts w:cstheme="minorHAnsi"/>
      <w:sz w:val="20"/>
      <w:szCs w:val="20"/>
    </w:rPr>
  </w:style>
  <w:style w:type="paragraph" w:styleId="SK7">
    <w:name w:val="toc 7"/>
    <w:basedOn w:val="Normaallaad"/>
    <w:next w:val="Normaallaad"/>
    <w:autoRedefine/>
    <w:uiPriority w:val="39"/>
    <w:semiHidden/>
    <w:unhideWhenUsed/>
    <w:rsid w:val="00660D51"/>
    <w:pPr>
      <w:ind w:left="1440"/>
    </w:pPr>
    <w:rPr>
      <w:rFonts w:cstheme="minorHAnsi"/>
      <w:sz w:val="20"/>
      <w:szCs w:val="20"/>
    </w:rPr>
  </w:style>
  <w:style w:type="paragraph" w:styleId="SK8">
    <w:name w:val="toc 8"/>
    <w:basedOn w:val="Normaallaad"/>
    <w:next w:val="Normaallaad"/>
    <w:autoRedefine/>
    <w:uiPriority w:val="39"/>
    <w:semiHidden/>
    <w:unhideWhenUsed/>
    <w:rsid w:val="00660D51"/>
    <w:pPr>
      <w:ind w:left="1680"/>
    </w:pPr>
    <w:rPr>
      <w:rFonts w:cstheme="minorHAnsi"/>
      <w:sz w:val="20"/>
      <w:szCs w:val="20"/>
    </w:rPr>
  </w:style>
  <w:style w:type="paragraph" w:styleId="SK9">
    <w:name w:val="toc 9"/>
    <w:basedOn w:val="Normaallaad"/>
    <w:next w:val="Normaallaad"/>
    <w:autoRedefine/>
    <w:uiPriority w:val="39"/>
    <w:semiHidden/>
    <w:unhideWhenUsed/>
    <w:rsid w:val="00660D51"/>
    <w:pPr>
      <w:ind w:left="1920"/>
    </w:pPr>
    <w:rPr>
      <w:rFonts w:cstheme="minorHAnsi"/>
      <w:sz w:val="20"/>
      <w:szCs w:val="20"/>
    </w:rPr>
  </w:style>
  <w:style w:type="paragraph" w:styleId="Pis">
    <w:name w:val="header"/>
    <w:basedOn w:val="Normaallaad"/>
    <w:link w:val="PisMrk"/>
    <w:uiPriority w:val="99"/>
    <w:unhideWhenUsed/>
    <w:rsid w:val="00660D51"/>
    <w:pPr>
      <w:tabs>
        <w:tab w:val="center" w:pos="4513"/>
        <w:tab w:val="right" w:pos="9026"/>
      </w:tabs>
    </w:pPr>
  </w:style>
  <w:style w:type="character" w:customStyle="1" w:styleId="PisMrk">
    <w:name w:val="Päis Märk"/>
    <w:basedOn w:val="Liguvaikefont"/>
    <w:link w:val="Pis"/>
    <w:uiPriority w:val="99"/>
    <w:rsid w:val="0066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68395">
      <w:bodyDiv w:val="1"/>
      <w:marLeft w:val="0"/>
      <w:marRight w:val="0"/>
      <w:marTop w:val="0"/>
      <w:marBottom w:val="0"/>
      <w:divBdr>
        <w:top w:val="none" w:sz="0" w:space="0" w:color="auto"/>
        <w:left w:val="none" w:sz="0" w:space="0" w:color="auto"/>
        <w:bottom w:val="none" w:sz="0" w:space="0" w:color="auto"/>
        <w:right w:val="none" w:sz="0" w:space="0" w:color="auto"/>
      </w:divBdr>
    </w:div>
    <w:div w:id="874729032">
      <w:bodyDiv w:val="1"/>
      <w:marLeft w:val="0"/>
      <w:marRight w:val="0"/>
      <w:marTop w:val="0"/>
      <w:marBottom w:val="0"/>
      <w:divBdr>
        <w:top w:val="none" w:sz="0" w:space="0" w:color="auto"/>
        <w:left w:val="none" w:sz="0" w:space="0" w:color="auto"/>
        <w:bottom w:val="none" w:sz="0" w:space="0" w:color="auto"/>
        <w:right w:val="none" w:sz="0" w:space="0" w:color="auto"/>
      </w:divBdr>
      <w:divsChild>
        <w:div w:id="313148314">
          <w:marLeft w:val="360"/>
          <w:marRight w:val="0"/>
          <w:marTop w:val="200"/>
          <w:marBottom w:val="0"/>
          <w:divBdr>
            <w:top w:val="none" w:sz="0" w:space="0" w:color="auto"/>
            <w:left w:val="none" w:sz="0" w:space="0" w:color="auto"/>
            <w:bottom w:val="none" w:sz="0" w:space="0" w:color="auto"/>
            <w:right w:val="none" w:sz="0" w:space="0" w:color="auto"/>
          </w:divBdr>
        </w:div>
        <w:div w:id="908152702">
          <w:marLeft w:val="360"/>
          <w:marRight w:val="0"/>
          <w:marTop w:val="200"/>
          <w:marBottom w:val="0"/>
          <w:divBdr>
            <w:top w:val="none" w:sz="0" w:space="0" w:color="auto"/>
            <w:left w:val="none" w:sz="0" w:space="0" w:color="auto"/>
            <w:bottom w:val="none" w:sz="0" w:space="0" w:color="auto"/>
            <w:right w:val="none" w:sz="0" w:space="0" w:color="auto"/>
          </w:divBdr>
        </w:div>
      </w:divsChild>
    </w:div>
    <w:div w:id="1024751666">
      <w:bodyDiv w:val="1"/>
      <w:marLeft w:val="0"/>
      <w:marRight w:val="0"/>
      <w:marTop w:val="0"/>
      <w:marBottom w:val="0"/>
      <w:divBdr>
        <w:top w:val="none" w:sz="0" w:space="0" w:color="auto"/>
        <w:left w:val="none" w:sz="0" w:space="0" w:color="auto"/>
        <w:bottom w:val="none" w:sz="0" w:space="0" w:color="auto"/>
        <w:right w:val="none" w:sz="0" w:space="0" w:color="auto"/>
      </w:divBdr>
      <w:divsChild>
        <w:div w:id="1461800673">
          <w:marLeft w:val="-315"/>
          <w:marRight w:val="0"/>
          <w:marTop w:val="0"/>
          <w:marBottom w:val="0"/>
          <w:divBdr>
            <w:top w:val="none" w:sz="0" w:space="0" w:color="auto"/>
            <w:left w:val="none" w:sz="0" w:space="0" w:color="auto"/>
            <w:bottom w:val="none" w:sz="0" w:space="0" w:color="auto"/>
            <w:right w:val="none" w:sz="0" w:space="0" w:color="auto"/>
          </w:divBdr>
        </w:div>
      </w:divsChild>
    </w:div>
    <w:div w:id="1187984574">
      <w:bodyDiv w:val="1"/>
      <w:marLeft w:val="0"/>
      <w:marRight w:val="0"/>
      <w:marTop w:val="0"/>
      <w:marBottom w:val="0"/>
      <w:divBdr>
        <w:top w:val="none" w:sz="0" w:space="0" w:color="auto"/>
        <w:left w:val="none" w:sz="0" w:space="0" w:color="auto"/>
        <w:bottom w:val="none" w:sz="0" w:space="0" w:color="auto"/>
        <w:right w:val="none" w:sz="0" w:space="0" w:color="auto"/>
      </w:divBdr>
      <w:divsChild>
        <w:div w:id="1917746661">
          <w:marLeft w:val="360"/>
          <w:marRight w:val="0"/>
          <w:marTop w:val="200"/>
          <w:marBottom w:val="0"/>
          <w:divBdr>
            <w:top w:val="none" w:sz="0" w:space="0" w:color="auto"/>
            <w:left w:val="none" w:sz="0" w:space="0" w:color="auto"/>
            <w:bottom w:val="none" w:sz="0" w:space="0" w:color="auto"/>
            <w:right w:val="none" w:sz="0" w:space="0" w:color="auto"/>
          </w:divBdr>
        </w:div>
        <w:div w:id="811096655">
          <w:marLeft w:val="360"/>
          <w:marRight w:val="0"/>
          <w:marTop w:val="200"/>
          <w:marBottom w:val="0"/>
          <w:divBdr>
            <w:top w:val="none" w:sz="0" w:space="0" w:color="auto"/>
            <w:left w:val="none" w:sz="0" w:space="0" w:color="auto"/>
            <w:bottom w:val="none" w:sz="0" w:space="0" w:color="auto"/>
            <w:right w:val="none" w:sz="0" w:space="0" w:color="auto"/>
          </w:divBdr>
        </w:div>
        <w:div w:id="1187864363">
          <w:marLeft w:val="360"/>
          <w:marRight w:val="0"/>
          <w:marTop w:val="200"/>
          <w:marBottom w:val="0"/>
          <w:divBdr>
            <w:top w:val="none" w:sz="0" w:space="0" w:color="auto"/>
            <w:left w:val="none" w:sz="0" w:space="0" w:color="auto"/>
            <w:bottom w:val="none" w:sz="0" w:space="0" w:color="auto"/>
            <w:right w:val="none" w:sz="0" w:space="0" w:color="auto"/>
          </w:divBdr>
        </w:div>
        <w:div w:id="171843169">
          <w:marLeft w:val="360"/>
          <w:marRight w:val="0"/>
          <w:marTop w:val="200"/>
          <w:marBottom w:val="0"/>
          <w:divBdr>
            <w:top w:val="none" w:sz="0" w:space="0" w:color="auto"/>
            <w:left w:val="none" w:sz="0" w:space="0" w:color="auto"/>
            <w:bottom w:val="none" w:sz="0" w:space="0" w:color="auto"/>
            <w:right w:val="none" w:sz="0" w:space="0" w:color="auto"/>
          </w:divBdr>
        </w:div>
        <w:div w:id="1067532531">
          <w:marLeft w:val="360"/>
          <w:marRight w:val="0"/>
          <w:marTop w:val="200"/>
          <w:marBottom w:val="0"/>
          <w:divBdr>
            <w:top w:val="none" w:sz="0" w:space="0" w:color="auto"/>
            <w:left w:val="none" w:sz="0" w:space="0" w:color="auto"/>
            <w:bottom w:val="none" w:sz="0" w:space="0" w:color="auto"/>
            <w:right w:val="none" w:sz="0" w:space="0" w:color="auto"/>
          </w:divBdr>
        </w:div>
      </w:divsChild>
    </w:div>
    <w:div w:id="1228299704">
      <w:bodyDiv w:val="1"/>
      <w:marLeft w:val="0"/>
      <w:marRight w:val="0"/>
      <w:marTop w:val="0"/>
      <w:marBottom w:val="0"/>
      <w:divBdr>
        <w:top w:val="none" w:sz="0" w:space="0" w:color="auto"/>
        <w:left w:val="none" w:sz="0" w:space="0" w:color="auto"/>
        <w:bottom w:val="none" w:sz="0" w:space="0" w:color="auto"/>
        <w:right w:val="none" w:sz="0" w:space="0" w:color="auto"/>
      </w:divBdr>
    </w:div>
    <w:div w:id="1235554895">
      <w:bodyDiv w:val="1"/>
      <w:marLeft w:val="0"/>
      <w:marRight w:val="0"/>
      <w:marTop w:val="0"/>
      <w:marBottom w:val="0"/>
      <w:divBdr>
        <w:top w:val="none" w:sz="0" w:space="0" w:color="auto"/>
        <w:left w:val="none" w:sz="0" w:space="0" w:color="auto"/>
        <w:bottom w:val="none" w:sz="0" w:space="0" w:color="auto"/>
        <w:right w:val="none" w:sz="0" w:space="0" w:color="auto"/>
      </w:divBdr>
      <w:divsChild>
        <w:div w:id="975372908">
          <w:marLeft w:val="360"/>
          <w:marRight w:val="0"/>
          <w:marTop w:val="200"/>
          <w:marBottom w:val="0"/>
          <w:divBdr>
            <w:top w:val="none" w:sz="0" w:space="0" w:color="auto"/>
            <w:left w:val="none" w:sz="0" w:space="0" w:color="auto"/>
            <w:bottom w:val="none" w:sz="0" w:space="0" w:color="auto"/>
            <w:right w:val="none" w:sz="0" w:space="0" w:color="auto"/>
          </w:divBdr>
        </w:div>
        <w:div w:id="1501308801">
          <w:marLeft w:val="360"/>
          <w:marRight w:val="0"/>
          <w:marTop w:val="200"/>
          <w:marBottom w:val="0"/>
          <w:divBdr>
            <w:top w:val="none" w:sz="0" w:space="0" w:color="auto"/>
            <w:left w:val="none" w:sz="0" w:space="0" w:color="auto"/>
            <w:bottom w:val="none" w:sz="0" w:space="0" w:color="auto"/>
            <w:right w:val="none" w:sz="0" w:space="0" w:color="auto"/>
          </w:divBdr>
        </w:div>
        <w:div w:id="22171977">
          <w:marLeft w:val="360"/>
          <w:marRight w:val="0"/>
          <w:marTop w:val="200"/>
          <w:marBottom w:val="0"/>
          <w:divBdr>
            <w:top w:val="none" w:sz="0" w:space="0" w:color="auto"/>
            <w:left w:val="none" w:sz="0" w:space="0" w:color="auto"/>
            <w:bottom w:val="none" w:sz="0" w:space="0" w:color="auto"/>
            <w:right w:val="none" w:sz="0" w:space="0" w:color="auto"/>
          </w:divBdr>
        </w:div>
        <w:div w:id="1745302023">
          <w:marLeft w:val="360"/>
          <w:marRight w:val="0"/>
          <w:marTop w:val="200"/>
          <w:marBottom w:val="0"/>
          <w:divBdr>
            <w:top w:val="none" w:sz="0" w:space="0" w:color="auto"/>
            <w:left w:val="none" w:sz="0" w:space="0" w:color="auto"/>
            <w:bottom w:val="none" w:sz="0" w:space="0" w:color="auto"/>
            <w:right w:val="none" w:sz="0" w:space="0" w:color="auto"/>
          </w:divBdr>
        </w:div>
      </w:divsChild>
    </w:div>
    <w:div w:id="1751273294">
      <w:bodyDiv w:val="1"/>
      <w:marLeft w:val="0"/>
      <w:marRight w:val="0"/>
      <w:marTop w:val="0"/>
      <w:marBottom w:val="0"/>
      <w:divBdr>
        <w:top w:val="none" w:sz="0" w:space="0" w:color="auto"/>
        <w:left w:val="none" w:sz="0" w:space="0" w:color="auto"/>
        <w:bottom w:val="none" w:sz="0" w:space="0" w:color="auto"/>
        <w:right w:val="none" w:sz="0" w:space="0" w:color="auto"/>
      </w:divBdr>
    </w:div>
    <w:div w:id="1803692324">
      <w:bodyDiv w:val="1"/>
      <w:marLeft w:val="0"/>
      <w:marRight w:val="0"/>
      <w:marTop w:val="0"/>
      <w:marBottom w:val="0"/>
      <w:divBdr>
        <w:top w:val="none" w:sz="0" w:space="0" w:color="auto"/>
        <w:left w:val="none" w:sz="0" w:space="0" w:color="auto"/>
        <w:bottom w:val="none" w:sz="0" w:space="0" w:color="auto"/>
        <w:right w:val="none" w:sz="0" w:space="0" w:color="auto"/>
      </w:divBdr>
    </w:div>
    <w:div w:id="190795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D173E-7DAD-5D46-A179-F2A65C36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1696</Words>
  <Characters>9839</Characters>
  <Application>Microsoft Office Word</Application>
  <DocSecurity>0</DocSecurity>
  <Lines>81</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Saar</dc:creator>
  <cp:keywords/>
  <dc:description/>
  <cp:lastModifiedBy>Jana Mets</cp:lastModifiedBy>
  <cp:revision>2</cp:revision>
  <dcterms:created xsi:type="dcterms:W3CDTF">2023-11-29T07:10:00Z</dcterms:created>
  <dcterms:modified xsi:type="dcterms:W3CDTF">2023-11-29T07:10:00Z</dcterms:modified>
</cp:coreProperties>
</file>